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wlswgc_k6jwppnifve-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2023 года № 331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мер в сфере противодействия финансированию террористической деятельности и легализации (отмыванию) преступных доходов, в соответствии со статьями </w:t>
      </w:r>
      <w:hyperlink w:history="1" r:id="rIdwkkjffcxwbbvu2h4pg1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-uyjgalawxkayvpqpx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023zifk1uirytsptyz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fkdjzp8_q2remuilmz2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jj_snqcroy---r6_s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проверки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доходов, утвержденном вышеуказанным </w:t>
      </w:r>
      <w:hyperlink w:history="1" r:id="rIdlfjm5s5dmudfcmz-b0i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4 слова "Уполномоченный государственный орган Кыргызской Республики в сфере связи" заменить словами "Уполномоченный государственный орган по связи";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поставщики услуг виртуальных активов.";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поставщики услуг виртуальных активов.";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"Уполномоченный государственный орган Кыргызской Республики в сфере связи" заменить словами "Уполномоченный государственный орган по связи";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проводят оценку рисков в деятельности подконтрольных лиц и составляют отчет о результатах оценки рисков.";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"Государственное агентство связи при Государственном комитете информационных технологий и связи Кыргызской Республики" заменить словами "Уполномоченный государственный орган по связи";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_2diriyxl9c7vuhhl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органа финансовой разведки с органами государственной власти Кыргызской Республики, утвержденном вышеуказанным </w:t>
      </w:r>
      <w:hyperlink w:history="1" r:id="rId3zg4fsazpeoohxmtkig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"В ходе расследования уголовного дела" заменить словами "В ходе выявления и расследования факта";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порядке проведения оперативного анализа утверждается приказом органа финансовой разведки.";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Обобщенный материал (информация) является основанием для проведения оперативно-розыскных мероприятий и не является основанием для проведения досудебного производства, не может служить в качестве доказательства и не приобщается к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 на основе обобщенного материала (информации) также вправе осуществлять контрразведывательные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обобщенного материала (информации) органы, осуществляющие оперативно-розыскную деятельность, проводят оперативную проверку. Факт ее проведения подлежит обязательной регистрации.";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"99. В соответствии с частью 4 </w:t>
      </w:r>
      <w:hyperlink w:history="1" r:id="rIdoxqf4bxp1xref9daorq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 следующие уполномоченные государственные органы Кыргызской Республики осуществляют закрепленные за ними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финансовой разведки проводит информационно-разъяснительные мероприятия среди высокорискованных некоммерческих организаций по вопросам снижения рисков финансирования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юстиции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содержание документов, представляемых некоммерческой организацией для государственной регистрации, на соответствие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учредителей, руководителей, уполномоченных представителей юридических лиц, заявителей и членов руководящих органов некоммерческой организации на наличие в списке разыскиваемых лиц (национальный и международный), в Сводном санкционном перечне Кыргызской Республики и Сводном санкционном перечне Совета Безопасности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решение об отказе в регистрации некоммерческой организации в установленных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хранение регистрационного дела некоммерческой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налоговой службы контролируют деятельность высокорискованных некоммерческих организаций по вопросам соблюдения норм, предусмотренных в пунктах 3 и 4 части 2 </w:t>
      </w:r>
      <w:hyperlink w:history="1" r:id="rIdjthw1nwnpnfxxka8t49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по делам религий контролирует деятельность высокорискованных некоммерческих организаций (религиозных организаций) по вопросам соблюдения норм, предусмотренных в части 2 </w:t>
      </w:r>
      <w:hyperlink w:history="1" r:id="rIdofquy0tgcgdg88u7mq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финансовой разведки, органы юстиции, органы налоговой службы, уполномоченный орган по делам религий, в пределах своих компетенций, осуществляют применение эффективных, пропорциональных и сдерживающих санкций за нарушения норм, предусмотренных в части 2 </w:t>
      </w:r>
      <w:hyperlink w:history="1" r:id="rId-gqhcn79wbttalvn61t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 финансовой разведки, органы национальной безопасности и органы внутренних дел, в пределах своих компетенций, обеспечивают сбор информации для выявления, пресечения и расследования фактов использования некоммерческих организаций в финансировании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 финансовой разведки представляет ответы на международные запросы в отношении некоммерческих организаций, причастных к осуществлению террористической деятельности или финансирования террористической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7myf9fonkokfyynj5h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перечнях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доходов, утвержденном вышеуказанным </w:t>
      </w:r>
      <w:hyperlink w:history="1" r:id="rIdmvvcwrk4cmbyhelqa9b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2 слова "уполномоченный государственный орган исполнения наказаний,"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"по согласованию с компетентными органами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 слова "органами по борьбе с экономическими преступлениями" заменить словами "правоохранительными органами";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слова "по согласованию с компетентными органами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"70. Уполномоченный государственный орган исполнения наказаний и уполномоченный государственный орган пробации в пределах своей компетенции направляют органу финансовой разведки информацию о физическом лице, отбывшем уголовное наказание за осуществление легализации (отмывания) преступных доходов, террористической или экстремистской деятельности, и о клиенте пробации, осужденном за совершение легализации (отмывания) преступных доходов, террористической или экстремистской деятельности, не позднее 10 рабочих дней с даты завершения данным лицом отбытия наказания и принятия решения о применении пробации.";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dlvgof-vr8skwjpwcgs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средствами, утвержденном вышеуказанным </w:t>
      </w:r>
      <w:hyperlink w:history="1" r:id="rId1rbl_yy76g3uuslsnho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11 дополнить предложением вторым следующего содержания: "Данное распоряжение принимается в течение 14 рабочих дней с даты истечения срока приостановления операции (сделки) на основе письменного ответа соответствующего правоохранительного органа, органа национальной безопасности, органа прокуратуры Кыргызской Республики или компетентного органа иностранного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tlwgenhfjpmdeeabjfn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электронной базе данных бенефициарных владельцев юридических лиц, утвержденном вышеуказанным </w:t>
      </w:r>
      <w:hyperlink w:history="1" r:id="rIdfupvrynpk3dbh7z2ka8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бенефициарном владельце юридического лица хранится не менее пяти лет с даты ее формирования в месте регистрации (нахождения) данного юридического лица.";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слова "обеспечивает" дополнить словами "ежемесячное";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sm-cwn9m1xwc5bow3gs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мер (санкций) в отношении высокорискованных стран, утвержденном вышеуказанным </w:t>
      </w:r>
      <w:hyperlink w:history="1" r:id="rIdykvwyfk4dpkhwk0sqhh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 любых операциях (сделках)" заменить словами "об операциях (сделках)";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применение усиленных мер надлежащей проверки клиента при установлении деловых отношений и (или) осуществлении операций (сделок) с физическими или юридическими лицами из высокорискованных стран;";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13, 14 слова "в пункте 12" заменить словами "подпунктах 2-6 пункта 12";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zyf0rztjhe9oefpkznr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общих требованиях к программе внутреннего контроля, утвержденном вышеуказанным </w:t>
      </w:r>
      <w:hyperlink w:history="1" r:id="rIdfxlaknorgka6cbbsfwf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абзацами вторым-седьмым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"Финансовые учреждения и нефинансовые категории лиц обязаны оценивать, определять, документально фиксировать и постоянно обновлять свои риски по клиентам, странам, продуктам, услугам, операциям (сделкам) и каналам поставки в целях распределения ресурсов и снижения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применяют расширенные меры по управлению и снижению рисков при установлении высокого уровня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применяют упрощенные меры по управлению и снижению рисков при установлении низкого уровня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применение упрощенных мер по управлению и снижению рисков при наличии подозрений в осуществлении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обязаны определять и оценивать риски, которые могут возникнуть в связи с разработкой и внедрением новых финансовых продуктов, услуг и технологий, а также новой деловой практики для существующих или новых финансовых продуктов, с использованием новых механизмов или развивающихся технологий. Данная оценка должна проводиться до внедрения или использования вышеуказанных продуктов, услуг, технологий и деловой практики.";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вторым,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"Финансовые учреждения и нефинансовые категории лиц обязаны проводить мониторинг применения программы внутреннего контроля и иных внутренних правовых актов в сфере ПФТД/ЛПД и расширять их при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Операторы платежной системы и платежные организации, которые используют агентов, обеспечивают применение и осуществляют контроль выполнения ими программ внутреннего контроля в соответствии с требованиями Национального банка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"своими филиалами и представительствами," дополнить словами "а также дочерними и зависимыми обществами,";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"филиалы и представительства," дополнить словами ", а также дочерние и зависимые общества";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"53. В целях надлежащей проверки клиента и управления рисками, в рамках корпоративных (групповых) программ обеспечивается обмен информацией о клиентах, бенефициарных владельцах, счетах, операциях (сделках), в том числе о сообщениях по подозрительным операциям (сделкам), о рисках и типологиях между основным (головным) обществом (офисом), филиалами, представительствами, дочерними и зависимыми обществами финансового учреждения и нефинансовой категорией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корпоративных (групповых) программ осуществляется проведение независимого аудита и контроль на уровне группы по вопросам реализации требований программ внутреннего контроля (надлежащая проверка клиента, хранение данных и другие) и применяются меры по снижению рисков, выявленных по результатам оценки рисков.";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после слов "свои филиалы и представительства," дополнить словами "а также дочерние и зависимые общества,";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6s1u2rgorvhuv08klig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клиента, утвержденном вышеуказанным </w:t>
      </w:r>
      <w:hyperlink w:history="1" r:id="rIdgccqqm0x7slgtf1ste8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2 слово "национальное"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цифры "70000" заменить цифрами "1000000";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 совершении разового электронного денежного перевода или осуществлении операции (сделки) с виртуальными активами на сумму, равную или превышающую 100000 сомов или эквивалента в иностранной валюте;";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"100000" заменить цифрами "1000000";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цифры "1000" заменить цифрами "10000";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вторым,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совершении разовой операции (сделки) или нескольких взаимосвязанных разовых операций (сделок) либо при продаже или скупке драгоценных металлов и камней, ювелирных изделий из них, а также лома таких изделий до установленных пороговых сумм проводится установление личности клиента на основе документа, удостоверяющего личность, проверка клиента на наличие или отсутствие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и учет совершенной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и верификация клиента не проводится в случае совершения низкорисковой разовой операции (сделки) или нескольких взаимосвязанных низкорисковых разовых операций (сделок). Перечень низкорисковых разовых операций (сделок) определяется органом финансовой разведки.";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 цифры "70000" заменить цифрами "100000";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При совершении разового электронного денежного перевода или перевода виртуальных активов на сумму, не превышающую сумму, установленную в подпункте 3 пункта 3 настоящего Положения, должны быть соблюдены нормы, предусмотренные главой 12 настоящего Положения. При совершении разового электронного денежного перевода или перевода виртуальных активов не заполняется анкета клиента и бенефициарного владельца.";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", но не реже одного раза в год" заменить словами "с применением риск-ориентированного подхода";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после слов "исполнительного органа" дополнить словами "либо от одного из членов исполнительного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Держатель электронного кошелька или владелец банковского счета, открываемого удаленно/дистанционно с помощью электронных устройств (мобильные телефоны, смартфоны и другие электронные устройства) на основании публичной оферты и в соответствии с требованиями эмитента или коммерческого банка, действующего на территории Кыргызской Республики, подлежит удаленной идентификации в соответствии с нормативными правовыми актами Национального банка Кыргызской Республики в сфере регулирования электронных денег или банковских счетов.";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после слов "электронного кошелька" дополнить словами "или владельца банковского счета, открываемого удаленным способом,";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после слов "электронного кошелька" дополнить словами "или владельца банковского счета, открываемого удаленным способом,";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"пункте 24" заменить словами "пунктах 24 и 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"Финансовые учреждения и нефинансовые категории лиц при верификации бенефициарного владельца (в отношении клиентов, являющихся юридическими образованиями) используют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трастов: личные данные доверителя, доверенного лица, попечителя (если имеется), бенефициаров или группы бенефициаров и любого другого физического лица, осуществляющего в итоге фактический контроль над трастом;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других видов юридических образований: личные данные лиц, занимающих эквивалентные должности.";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42 слова "и в течение трех рабочих дней направляют в орган финансовой разведки информацию, зафиксированную в анкете национального публичного должностного лица, по электронным каналам связи"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 после слов "В случае" дополнить словами "выявления высокого риска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"Кыргызской Республики" заменить словами "государств-участников Евразийской группы по противодействию легализации преступных доходов и финансированию терроризма";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провести всесторонний анализ деловых отношений или операции (сделки) и принять решение о признании деловых отношений или операции (сделки) подозрительными;";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3 и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приостановить подозрительную операцию (сделку) до 5 рабочих дней и в течение пяти часов с момента признания в установленном порядке операции (сделки) подозрительной направить сообщение о подозрительной операции (сделке) в орган финансовой разведки. Орган финансовой разведки в течение 5 рабочих дней принимает решение по результатам анализа подозрительной операции (сделки) и доводит его до сведения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приостановить или прекратить деловые отношения с клиентом.";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после слов "не принимают меры надлежащей проверки клиента" дополнить словами ", приостанавливают подозрительную операцию (сделку) на срок до 5 рабочих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"54. Анкеты клиента, публичного должностного лица и бенефициарного владельца заполняются и хранятся в электронном виде при условии, что в финансовых учреждениях и нефинансовых категориях лиц установлена система безопасности, обеспечивающая сохранность информации, в соответствии с требованиями законодательства. Данные анкеты при переносе на бумажный носитель заверяются подписью ответственного сотрудника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Анкеты клиента, публичного должностного лица и бенефициарного владельца не подписываются клиентом или представителем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анкет клиента и публичного должностного лица, являющихся резидентом, могут применяться автоматизированные информационные системы с использованием доступных баз данных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или представитель клиента (доверенное лицо клиента) должен по установленной форме дать согласие на сбор и обработку персональных данных, в том числе в целях противодействия финансированию террористической деятельности и легализации (отмыванию) преступных доходов. Согласие субъекта должно быть выражено в письменной форме на бумажном носителе либо в форме электронного документа, подписанного электронной подписью.";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"Анкеты клиента, публичного должностного лица и бенефициарного владельца могут обновляться в удаленном режиме путем получения сведений и отсканированных документов от клиента по защищенным и проверенным электронным каналам связи (мобильное приложение/интернет-сервис/электронная почта), в том числе с применением электронной подписи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несут ответственность за актуальность и достоверность сведений в анкетах клиента, публичного должностного лица и бенефициарного владельца.";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дополнить подпунктом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не разрешает использование своих счетов банками-оболочками.";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"в течение 10 рабочих дней" заменить словами "в течение трех рабочих дней после получения запроса";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дополнительного времени для формирования запрашиваемой информации следует направить обоснованное письменное обращение о продлении срока представления запрашиваемой информации на срок до 10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</w:t>
      </w:r>
      <w:hyperlink w:history="1" r:id="rIdgkzazptfjfdrqkj4fp9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(Типовая форма анкеты клиента - физического лица):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"ФИО клиента/представителя клиента" заменить словами "ФИО сотрудника, заполнившего анкету";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"даю" заменить словом "получено";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</w:t>
      </w:r>
      <w:hyperlink w:history="1" r:id="rIdaxmrtpfttv0i0lzeoam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(Типовая форма анкеты клиента - юридического лица):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"ФИО представителя клиента" заменить словами "ФИО сотрудника, заполнившего анкету";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"даю" заменить словом "получено";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</w:t>
      </w:r>
      <w:hyperlink w:history="1" r:id="rIdkrlvvpg2ipnk-vbnbdo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(Типовая форма анкеты бенефициарного владельца):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"ФИО клиента/представителя клиента" заменить словами "ФИО сотрудника, заполнившего анкету";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"даю" заменить словом "получено";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</w:t>
      </w:r>
      <w:hyperlink w:history="1" r:id="rIdtdfvibmlwqbffdvbhao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(Типовая форма анкеты публичного должностного лица):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аббревиатуру "ФИО" заменить словами "ФИО сотрудника, заполнившего анкету";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"даю" заменить словом "получено";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ecvbckatgvopfq90wyl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международного сотрудничества, утвержденном вышеуказанным </w:t>
      </w:r>
      <w:hyperlink w:history="1" r:id="rIdz6gy0-lzlttaflacxpb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Кыргызской Республики использует наиболее эффективные механизмы для осуществления международного сотрудничества с компетентными органами иностранного государства, при необходимости своевременно и в установленном порядке принимает меры по проведению переговоров и подписанию международных договоров Кыргызской Республики с заинтересованными компетентными органами иностранных государств.";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60 после слов "цели использования информации" дополнить словами "и (или) указать орган, по поручению которого направляется запрос;"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os_amdmoqla-nk0lcfd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</w:t>
        </w:r>
      </w:hyperlink>
      <w:r>
        <w:rPr>
          <w:rFonts w:ascii="Arial" w:cs="Arial" w:eastAsia="Arial" w:hAnsi="Arial"/>
          <w:sz w:val="24"/>
          <w:szCs w:val="24"/>
        </w:rPr>
        <w:t xml:space="preserve">и о порядке проведения оценки рисков финансирования террористической деятельности и легализации (отмывания) преступных доходов, утвержденном вышеуказанным </w:t>
      </w:r>
      <w:hyperlink w:history="1" r:id="rIdorcim00ssa5vvv1cdye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целях проведения национальной оценки рисков в соответствии с решением Комиссии по вопросам ПФТД/ЛПД создаются следующие рабочие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рабочая группа по оценке рисков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рабочая группа по оценке рисков финансирования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рабочая группа по оценке рисков финансирования распространения оружия массового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рабочей группы по оценке рисков финансирования террористической деятельности осуществляется оценка рисков финансирования террористической деятельности в секторе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вышеуказанных рабочих групп проводится оценка рисков, связанных с виртуальными активами и поставщиками услуг виртуальных активов.";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слова "которые должны принять меры ПФТД/ЛПД, с использованием риск-ориентированного подхода на основе результатов национальной оценки рисков" заменить словами "которые на основе плана действий (стратегии) по снижению выявленных рисков должны принять меры по распределению ресурсов и снижению рисков с использованием риск-ориентированного подхода".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11 июля 2023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lgkus_9zvhy_r1ih2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dalil.kg/document/160299</w:t>
      </w:r>
    </w:hyperlink>
  </w:p>
  <w:p>
    <w:pPr>
      <w:spacing w:after="0" w:before="40"/>
      <w:jc w:val="center"/>
    </w:pPr>
    <w:hyperlink w:history="1" r:id="rIdsi7wfefxmghgvpixljy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swgc_k6jwppnifve-sa" Type="http://schemas.openxmlformats.org/officeDocument/2006/relationships/hyperlink" Target="https://dalil.kg/document/230035187" TargetMode="External"/><Relationship Id="rIdwkkjffcxwbbvu2h4pg1l4" Type="http://schemas.openxmlformats.org/officeDocument/2006/relationships/hyperlink" Target="https://dalil.kg/document/112301#st_13" TargetMode="External"/><Relationship Id="rIdy-uyjgalawxkayvpqpxsn" Type="http://schemas.openxmlformats.org/officeDocument/2006/relationships/hyperlink" Target="https://dalil.kg/document/112301#st_17" TargetMode="External"/><Relationship Id="rIdx023zifk1uirytsptyzz3" Type="http://schemas.openxmlformats.org/officeDocument/2006/relationships/hyperlink" Target="https://dalil.kg/document/12923" TargetMode="External"/><Relationship Id="rIdfkdjzp8_q2remuilmz2f-" Type="http://schemas.openxmlformats.org/officeDocument/2006/relationships/hyperlink" Target="https://dalil.kg/document/111822" TargetMode="External"/><Relationship Id="rId6jj_snqcroy---r6_siwt" Type="http://schemas.openxmlformats.org/officeDocument/2006/relationships/hyperlink" Target="https://dalil.kg/document/12925" TargetMode="External"/><Relationship Id="rIdlfjm5s5dmudfcmz-b0ihq" Type="http://schemas.openxmlformats.org/officeDocument/2006/relationships/hyperlink" Target="https://dalil.kg/document/12923" TargetMode="External"/><Relationship Id="rIda_2diriyxl9c7vuhhledt" Type="http://schemas.openxmlformats.org/officeDocument/2006/relationships/hyperlink" Target="https://dalil.kg/document/12927" TargetMode="External"/><Relationship Id="rId3zg4fsazpeoohxmtkig09" Type="http://schemas.openxmlformats.org/officeDocument/2006/relationships/hyperlink" Target="https://dalil.kg/document/12923" TargetMode="External"/><Relationship Id="rIdoxqf4bxp1xref9daorqki" Type="http://schemas.openxmlformats.org/officeDocument/2006/relationships/hyperlink" Target="https://dalil.kg/document/111822#st_16" TargetMode="External"/><Relationship Id="rIdjthw1nwnpnfxxka8t49mb" Type="http://schemas.openxmlformats.org/officeDocument/2006/relationships/hyperlink" Target="https://dalil.kg/document/111822#st_16" TargetMode="External"/><Relationship Id="rIdofquy0tgcgdg88u7mqjtp" Type="http://schemas.openxmlformats.org/officeDocument/2006/relationships/hyperlink" Target="https://dalil.kg/document/111822#st_16" TargetMode="External"/><Relationship Id="rId-gqhcn79wbttalvn61tnd" Type="http://schemas.openxmlformats.org/officeDocument/2006/relationships/hyperlink" Target="https://dalil.kg/document/111822#st_16" TargetMode="External"/><Relationship Id="rIdp7myf9fonkokfyynj5htj" Type="http://schemas.openxmlformats.org/officeDocument/2006/relationships/hyperlink" Target="https://dalil.kg/document/12928" TargetMode="External"/><Relationship Id="rIdmvvcwrk4cmbyhelqa9bxu" Type="http://schemas.openxmlformats.org/officeDocument/2006/relationships/hyperlink" Target="https://dalil.kg/document/12923" TargetMode="External"/><Relationship Id="rIddlvgof-vr8skwjpwcgsgn" Type="http://schemas.openxmlformats.org/officeDocument/2006/relationships/hyperlink" Target="https://dalil.kg/document/12929" TargetMode="External"/><Relationship Id="rId1rbl_yy76g3uuslsnhozh" Type="http://schemas.openxmlformats.org/officeDocument/2006/relationships/hyperlink" Target="https://dalil.kg/document/12923" TargetMode="External"/><Relationship Id="rIdtlwgenhfjpmdeeabjfnga" Type="http://schemas.openxmlformats.org/officeDocument/2006/relationships/hyperlink" Target="https://dalil.kg/document/12930" TargetMode="External"/><Relationship Id="rIdfupvrynpk3dbh7z2ka8gc" Type="http://schemas.openxmlformats.org/officeDocument/2006/relationships/hyperlink" Target="https://dalil.kg/document/12923" TargetMode="External"/><Relationship Id="rIdsm-cwn9m1xwc5bow3gsou" Type="http://schemas.openxmlformats.org/officeDocument/2006/relationships/hyperlink" Target="https://dalil.kg/document/12932" TargetMode="External"/><Relationship Id="rIdykvwyfk4dpkhwk0sqhhn4" Type="http://schemas.openxmlformats.org/officeDocument/2006/relationships/hyperlink" Target="https://dalil.kg/document/12923" TargetMode="External"/><Relationship Id="rIdzyf0rztjhe9oefpkznrhm" Type="http://schemas.openxmlformats.org/officeDocument/2006/relationships/hyperlink" Target="https://dalil.kg/document/12933" TargetMode="External"/><Relationship Id="rIdfxlaknorgka6cbbsfwf4c" Type="http://schemas.openxmlformats.org/officeDocument/2006/relationships/hyperlink" Target="https://dalil.kg/document/12923" TargetMode="External"/><Relationship Id="rId6s1u2rgorvhuv08kligle" Type="http://schemas.openxmlformats.org/officeDocument/2006/relationships/hyperlink" Target="https://dalil.kg/document/12934" TargetMode="External"/><Relationship Id="rIdgccqqm0x7slgtf1ste8lw" Type="http://schemas.openxmlformats.org/officeDocument/2006/relationships/hyperlink" Target="https://dalil.kg/document/12923" TargetMode="External"/><Relationship Id="rIdgkzazptfjfdrqkj4fp9vj" Type="http://schemas.openxmlformats.org/officeDocument/2006/relationships/hyperlink" Target="https://dalil.kg/document/12934#pr1" TargetMode="External"/><Relationship Id="rIdaxmrtpfttv0i0lzeoam9b" Type="http://schemas.openxmlformats.org/officeDocument/2006/relationships/hyperlink" Target="https://dalil.kg/document/12934#pr2" TargetMode="External"/><Relationship Id="rIdkrlvvpg2ipnk-vbnbdofb" Type="http://schemas.openxmlformats.org/officeDocument/2006/relationships/hyperlink" Target="https://dalil.kg/document/12934#pr3" TargetMode="External"/><Relationship Id="rIdtdfvibmlwqbffdvbhaocz" Type="http://schemas.openxmlformats.org/officeDocument/2006/relationships/hyperlink" Target="https://dalil.kg/document/12934#pr4" TargetMode="External"/><Relationship Id="rIdecvbckatgvopfq90wyle2" Type="http://schemas.openxmlformats.org/officeDocument/2006/relationships/hyperlink" Target="https://dalil.kg/document/12935" TargetMode="External"/><Relationship Id="rIdz6gy0-lzlttaflacxpbo-" Type="http://schemas.openxmlformats.org/officeDocument/2006/relationships/hyperlink" Target="https://dalil.kg/document/12923" TargetMode="External"/><Relationship Id="rIdos_amdmoqla-nk0lcfdnz" Type="http://schemas.openxmlformats.org/officeDocument/2006/relationships/hyperlink" Target="https://dalil.kg/document/12936" TargetMode="External"/><Relationship Id="rIdorcim00ssa5vvv1cdyeaj" Type="http://schemas.openxmlformats.org/officeDocument/2006/relationships/hyperlink" Target="https://dalil.kg/document/12923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lgkus_9zvhy_r1ih2ei" Type="http://schemas.openxmlformats.org/officeDocument/2006/relationships/hyperlink" Target="https://dalil.kg/document/160299" TargetMode="External"/><Relationship Id="rIdsi7wfefxmghgvpixljy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2026-09-23T15:28:14.337Z</dcterms:created>
  <dcterms:modified xsi:type="dcterms:W3CDTF">2026-09-23T15:28:14.337Z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