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oi0qjbqv614zkg9afbr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7 июля 2026 года № 462</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5 июля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333</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Положения о порядке отбора инновационных инициатив, разработанных в регионах Кыргызской Республики, по проекту «40 районов - 40 инициатив» от 29 июля 2022 года № 411</w:t>
      </w:r>
    </w:p>
    <w:p>
      <w:pPr>
        <w:spacing w:after="120"/>
        <w:jc w:val="both"/>
      </w:pPr>
      <w:r>
        <w:rPr>
          <w:rFonts w:ascii="Arial" w:cs="Arial" w:eastAsia="Arial" w:hAnsi="Arial"/>
          <w:sz w:val="24"/>
          <w:szCs w:val="24"/>
        </w:rPr>
        <w:t xml:space="preserve">В целях повышения интереса и активности граждан в изобретательской и инновационной деятельности во всех регионах республики, в соответствии со статьями </w:t>
      </w:r>
      <w:hyperlink w:history="1" r:id="rId_y3lhn6os18qbum_kccrb">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gzjjsl-bahb_1xfymjc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zoqvt09x4zjtno8ya08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vahsfmwro4m3vsqiqx0i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отбора инновационных инициатив, разработанных в регионах Кыргызской Республики, по проекту «40 районов - 40 инициатив» от 29 июля 2022 года № 411 следующие изменения:</w:t>
      </w:r>
    </w:p>
    <w:p>
      <w:pPr>
        <w:spacing w:after="120"/>
        <w:jc w:val="both"/>
      </w:pPr>
      <w:r>
        <w:rPr>
          <w:rFonts w:ascii="Arial" w:cs="Arial" w:eastAsia="Arial" w:hAnsi="Arial"/>
          <w:sz w:val="24"/>
          <w:szCs w:val="24"/>
        </w:rPr>
        <w:t xml:space="preserve">1) наименование, преамбулу, пункты </w:t>
      </w:r>
      <w:hyperlink w:history="1" r:id="rIdu-2pqtpt477o7eopil05x">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t59z-9-tnui7ffly41vx0">
        <w:r>
          <w:rPr>
            <w:rFonts w:ascii="Arial" w:cs="Arial" w:eastAsia="Arial" w:hAnsi="Arial"/>
            <w:color w:val="1D4ED8"/>
            <w:sz w:val="24"/>
            <w:szCs w:val="24"/>
            <w:u w:val="single"/>
          </w:rPr>
          <w:t xml:space="preserve">3</w:t>
        </w:r>
      </w:hyperlink>
      <w:r>
        <w:rPr>
          <w:rFonts w:ascii="Arial" w:cs="Arial" w:eastAsia="Arial" w:hAnsi="Arial"/>
          <w:sz w:val="24"/>
          <w:szCs w:val="24"/>
        </w:rPr>
        <w:t xml:space="preserve"> после слов "инновационных инициатив", "инновационных проектов" дополнить словами ", стартапов";</w:t>
      </w:r>
    </w:p>
    <w:p>
      <w:pPr>
        <w:spacing w:after="120"/>
        <w:jc w:val="both"/>
      </w:pPr>
      <w:r>
        <w:rPr>
          <w:rFonts w:ascii="Arial" w:cs="Arial" w:eastAsia="Arial" w:hAnsi="Arial"/>
          <w:sz w:val="24"/>
          <w:szCs w:val="24"/>
        </w:rPr>
        <w:t xml:space="preserve">2) </w:t>
      </w:r>
      <w:hyperlink w:history="1" r:id="rIdspcxtw6rx_1lms9ig6to2">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Государственному агентству интеллектуальной собственности и инноваций при Кабинете Министров Кыргызской Республики (Кыргызпатент) совместно с Министерством финансов Кыргызской Республики в установленном порядке:</w:t>
      </w:r>
    </w:p>
    <w:p>
      <w:pPr>
        <w:spacing w:after="120"/>
        <w:jc w:val="both"/>
      </w:pPr>
      <w:r>
        <w:rPr>
          <w:rFonts w:ascii="Arial" w:cs="Arial" w:eastAsia="Arial" w:hAnsi="Arial"/>
          <w:sz w:val="24"/>
          <w:szCs w:val="24"/>
        </w:rPr>
        <w:t xml:space="preserve">- предусмотреть в республиканском бюджете Кыргызской Республики на соответствующий год и последующие годы денежные средства на финансирование до 8 (восемь) инновационных инициатив,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both"/>
      </w:pPr>
      <w:r>
        <w:rPr>
          <w:rFonts w:ascii="Arial" w:cs="Arial" w:eastAsia="Arial" w:hAnsi="Arial"/>
          <w:sz w:val="24"/>
          <w:szCs w:val="24"/>
        </w:rPr>
        <w:t xml:space="preserve">- выделить денежные средства на реализацию одной отобранной инновационной инициативы в размере до 1 000 000 (один миллион) сомов, на реализацию одного стартапа - до 500 000 (пятьсот тысяч) сомов,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3) в </w:t>
      </w:r>
      <w:hyperlink w:history="1" r:id="rId_prcpjuyezuytalsfexn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отбора инновационных инициатив, разработанных в регионах Кыргызской Республики, по проекту «40 районов - 40 инициатив», утвержденном вышеуказанным </w:t>
      </w:r>
      <w:hyperlink w:history="1" r:id="rIdx-_f5sdpgvmwsa8byoj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преамбулу после слов «инновационных инициатив» дополнить словами «, стартапов»;</w:t>
      </w:r>
    </w:p>
    <w:p>
      <w:pPr>
        <w:spacing w:after="120"/>
        <w:jc w:val="both"/>
      </w:pPr>
      <w:r>
        <w:rPr>
          <w:rFonts w:ascii="Arial" w:cs="Arial" w:eastAsia="Arial" w:hAnsi="Arial"/>
          <w:sz w:val="24"/>
          <w:szCs w:val="24"/>
        </w:rPr>
        <w:t xml:space="preserve">- в </w:t>
      </w:r>
      <w:hyperlink w:history="1" r:id="rIdhwhy3c_x5l54f5f7zdmhq">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дополнить абзацами третьим, четвертым следующего содержания:</w:t>
      </w:r>
    </w:p>
    <w:p>
      <w:pPr>
        <w:spacing w:after="120"/>
        <w:jc w:val="both"/>
      </w:pPr>
      <w:r>
        <w:rPr>
          <w:rFonts w:ascii="Arial" w:cs="Arial" w:eastAsia="Arial" w:hAnsi="Arial"/>
          <w:sz w:val="24"/>
          <w:szCs w:val="24"/>
        </w:rPr>
        <w:t xml:space="preserve">«стартап - новый проект или компания, основанная на инновационных идеях, предназначением которых является решение конкретной проблемы путем поиска, разработки и проверки масштабируемой бизнес-модели, представления нового продукта или услуги в условиях крайней неопределенности;</w:t>
      </w:r>
    </w:p>
    <w:p>
      <w:pPr>
        <w:spacing w:after="120"/>
        <w:jc w:val="both"/>
      </w:pPr>
      <w:r>
        <w:rPr>
          <w:rFonts w:ascii="Arial" w:cs="Arial" w:eastAsia="Arial" w:hAnsi="Arial"/>
          <w:sz w:val="24"/>
          <w:szCs w:val="24"/>
        </w:rPr>
        <w:t xml:space="preserve">новшество (новация) - результат интеллектуальной деятельности (новое знание, техническое или иное решение, экспериментальный или опытный образец и др.), обладающий признаками новизны по сравнению с существующими аналогами для определенного сегмента рынка, практической применимости, способный принести положительный экономический или иной полезный эффект при создании на его основе новой или усовершенствованной продукции, новой или усовершенствованной технологии, новой услуги, нового организационно-технического решения;»;</w:t>
      </w:r>
    </w:p>
    <w:p>
      <w:pPr>
        <w:spacing w:after="120"/>
        <w:jc w:val="both"/>
      </w:pPr>
      <w:r>
        <w:rPr>
          <w:rFonts w:ascii="Arial" w:cs="Arial" w:eastAsia="Arial" w:hAnsi="Arial"/>
          <w:sz w:val="24"/>
          <w:szCs w:val="24"/>
        </w:rPr>
        <w:t xml:space="preserve">в абзацах пятом, шестом, одиннадцатом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w:t>
      </w:r>
      <w:hyperlink w:history="1" r:id="rIdkbp15ewiisbkbvyj7nurn">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абзац пятый </w:t>
      </w:r>
      <w:hyperlink w:history="1" r:id="rId5mkxs4yeftosasrxiwf_p">
        <w:r>
          <w:rPr>
            <w:rFonts w:ascii="Arial" w:cs="Arial" w:eastAsia="Arial" w:hAnsi="Arial"/>
            <w:color w:val="1D4ED8"/>
            <w:sz w:val="24"/>
            <w:szCs w:val="24"/>
            <w:u w:val="single"/>
          </w:rPr>
          <w:t xml:space="preserve">пункта 3</w:t>
        </w:r>
      </w:hyperlink>
      <w:r>
        <w:rPr>
          <w:rFonts w:ascii="Arial" w:cs="Arial" w:eastAsia="Arial" w:hAnsi="Arial"/>
          <w:sz w:val="24"/>
          <w:szCs w:val="24"/>
        </w:rPr>
        <w:t xml:space="preserve">, </w:t>
      </w:r>
      <w:hyperlink w:history="1" r:id="rIdzifyhmadopyj7kthisec4">
        <w:r>
          <w:rPr>
            <w:rFonts w:ascii="Arial" w:cs="Arial" w:eastAsia="Arial" w:hAnsi="Arial"/>
            <w:color w:val="1D4ED8"/>
            <w:sz w:val="24"/>
            <w:szCs w:val="24"/>
            <w:u w:val="single"/>
          </w:rPr>
          <w:t xml:space="preserve">пункт 19</w:t>
        </w:r>
      </w:hyperlink>
      <w:r>
        <w:rPr>
          <w:rFonts w:ascii="Arial" w:cs="Arial" w:eastAsia="Arial" w:hAnsi="Arial"/>
          <w:sz w:val="24"/>
          <w:szCs w:val="24"/>
        </w:rPr>
        <w:t xml:space="preserve">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пункты </w:t>
      </w:r>
      <w:hyperlink w:history="1" r:id="rIdsyqkfuxcmm-0mwgsdk_ea">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zegn98-1t-kjfbb3qz4mf">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4sgsw_fivv3bsh2j8j9-b">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inlexmoezyvvjzbwn-d02">
        <w:r>
          <w:rPr>
            <w:rFonts w:ascii="Arial" w:cs="Arial" w:eastAsia="Arial" w:hAnsi="Arial"/>
            <w:color w:val="1D4ED8"/>
            <w:sz w:val="24"/>
            <w:szCs w:val="24"/>
            <w:u w:val="single"/>
          </w:rPr>
          <w:t xml:space="preserve">24</w:t>
        </w:r>
      </w:hyperlink>
      <w:r>
        <w:rPr>
          <w:rFonts w:ascii="Arial" w:cs="Arial" w:eastAsia="Arial" w:hAnsi="Arial"/>
          <w:sz w:val="24"/>
          <w:szCs w:val="24"/>
        </w:rPr>
        <w:t xml:space="preserve"> после слов «инновационный проект» в различных падежах и числах дополнить словами «, стартап» в соответствующих падежах и числах;</w:t>
      </w:r>
    </w:p>
    <w:p>
      <w:pPr>
        <w:spacing w:after="120"/>
        <w:jc w:val="both"/>
      </w:pPr>
      <w:r>
        <w:rPr>
          <w:rFonts w:ascii="Arial" w:cs="Arial" w:eastAsia="Arial" w:hAnsi="Arial"/>
          <w:sz w:val="24"/>
          <w:szCs w:val="24"/>
        </w:rPr>
        <w:t xml:space="preserve">- </w:t>
      </w:r>
      <w:hyperlink w:history="1" r:id="rIdl9l4_jttcbz6sgrc6xn2w">
        <w:r>
          <w:rPr>
            <w:rFonts w:ascii="Arial" w:cs="Arial" w:eastAsia="Arial" w:hAnsi="Arial"/>
            <w:color w:val="1D4ED8"/>
            <w:sz w:val="24"/>
            <w:szCs w:val="24"/>
            <w:u w:val="single"/>
          </w:rPr>
          <w:t xml:space="preserve">пункт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«8. К отбору на получение финансовых средств для реализации проектов допускаются участники, представившие инновационные проекты, стартапы, отвечающие требованиям отбора.»;</w:t>
      </w:r>
    </w:p>
    <w:p>
      <w:pPr>
        <w:spacing w:after="120"/>
        <w:jc w:val="both"/>
      </w:pPr>
      <w:r>
        <w:rPr>
          <w:rFonts w:ascii="Arial" w:cs="Arial" w:eastAsia="Arial" w:hAnsi="Arial"/>
          <w:sz w:val="24"/>
          <w:szCs w:val="24"/>
        </w:rPr>
        <w:t xml:space="preserve">- в </w:t>
      </w:r>
      <w:hyperlink w:history="1" r:id="rIdxx6wxndsvxnle_rp1pwop">
        <w:r>
          <w:rPr>
            <w:rFonts w:ascii="Arial" w:cs="Arial" w:eastAsia="Arial" w:hAnsi="Arial"/>
            <w:color w:val="1D4ED8"/>
            <w:sz w:val="24"/>
            <w:szCs w:val="24"/>
            <w:u w:val="single"/>
          </w:rPr>
          <w:t xml:space="preserve">пункте 12</w:t>
        </w:r>
      </w:hyperlink>
      <w:r>
        <w:rPr>
          <w:rFonts w:ascii="Arial" w:cs="Arial" w:eastAsia="Arial" w:hAnsi="Arial"/>
          <w:sz w:val="24"/>
          <w:szCs w:val="24"/>
        </w:rPr>
        <w:t xml:space="preserve"> слово «приложению» заменить словами «приложениям 1, 2»;</w:t>
      </w:r>
    </w:p>
    <w:p>
      <w:pPr>
        <w:spacing w:after="120"/>
        <w:jc w:val="both"/>
      </w:pPr>
      <w:r>
        <w:rPr>
          <w:rFonts w:ascii="Arial" w:cs="Arial" w:eastAsia="Arial" w:hAnsi="Arial"/>
          <w:sz w:val="24"/>
          <w:szCs w:val="24"/>
        </w:rPr>
        <w:t xml:space="preserve">- </w:t>
      </w:r>
      <w:hyperlink w:history="1" r:id="rIdc-ooivw4glf1-vwhdipun">
        <w:r>
          <w:rPr>
            <w:rFonts w:ascii="Arial" w:cs="Arial" w:eastAsia="Arial" w:hAnsi="Arial"/>
            <w:color w:val="1D4ED8"/>
            <w:sz w:val="24"/>
            <w:szCs w:val="24"/>
            <w:u w:val="single"/>
          </w:rPr>
          <w:t xml:space="preserve">пункт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К заявке прилагаются следующие документы:</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описание проекта (техническое, экономическое или социальное новшество, актуальность и практическая значимость проекта, включая информацию о потребностях при реализации);</w:t>
      </w:r>
    </w:p>
    <w:p>
      <w:pPr>
        <w:spacing w:after="120"/>
        <w:jc w:val="both"/>
      </w:pPr>
      <w:r>
        <w:rPr>
          <w:rFonts w:ascii="Arial" w:cs="Arial" w:eastAsia="Arial" w:hAnsi="Arial"/>
          <w:sz w:val="24"/>
          <w:szCs w:val="24"/>
        </w:rPr>
        <w:t xml:space="preserve">- маркетинговый анализ, рынок проекта (сведения о целевой аудитории, основных конкурентах, аналогах, ориентированность на внутренний или внешний рынок,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бизнес-план проекта;</w:t>
      </w:r>
    </w:p>
    <w:p>
      <w:pPr>
        <w:spacing w:after="120"/>
        <w:jc w:val="both"/>
      </w:pPr>
      <w:r>
        <w:rPr>
          <w:rFonts w:ascii="Arial" w:cs="Arial" w:eastAsia="Arial" w:hAnsi="Arial"/>
          <w:sz w:val="24"/>
          <w:szCs w:val="24"/>
        </w:rPr>
        <w:t xml:space="preserve">- календарный план реализации бизнес-проекта и смета расходов;</w:t>
      </w:r>
    </w:p>
    <w:p>
      <w:pPr>
        <w:spacing w:after="120"/>
        <w:jc w:val="both"/>
      </w:pPr>
      <w:r>
        <w:rPr>
          <w:rFonts w:ascii="Arial" w:cs="Arial" w:eastAsia="Arial" w:hAnsi="Arial"/>
          <w:sz w:val="24"/>
          <w:szCs w:val="24"/>
        </w:rPr>
        <w:t xml:space="preserve">- сведения о наличии необходимых специалистов, их квалификации;</w:t>
      </w:r>
    </w:p>
    <w:p>
      <w:pPr>
        <w:spacing w:after="120"/>
        <w:jc w:val="both"/>
      </w:pPr>
      <w:r>
        <w:rPr>
          <w:rFonts w:ascii="Arial" w:cs="Arial" w:eastAsia="Arial" w:hAnsi="Arial"/>
          <w:sz w:val="24"/>
          <w:szCs w:val="24"/>
        </w:rPr>
        <w:t xml:space="preserve">- для юридических лиц: справка, подписанная руководителем, подтверждающая, что юридическое лицо не находится в состоянии ликвидации, банкротства, реорганизации либо приостановления экономической деятельности;</w:t>
      </w:r>
    </w:p>
    <w:p>
      <w:pPr>
        <w:spacing w:after="120"/>
        <w:jc w:val="both"/>
      </w:pPr>
      <w:r>
        <w:rPr>
          <w:rFonts w:ascii="Arial" w:cs="Arial" w:eastAsia="Arial" w:hAnsi="Arial"/>
          <w:sz w:val="24"/>
          <w:szCs w:val="24"/>
        </w:rPr>
        <w:t xml:space="preserve">- копии документов, подтверждающих права на объекты интеллектуальной собственности (если имеются). В случае нескольких правообладателей результатов интеллектуальной деятельности также прилагаются документы о согласии всех правообладателей на участие в отборе;</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бизнес-модель проекта, в котором указаны следующие сведения:</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p>
      <w:pPr>
        <w:spacing w:after="120"/>
        <w:jc w:val="both"/>
      </w:pPr>
      <w:r>
        <w:rPr>
          <w:rFonts w:ascii="Arial" w:cs="Arial" w:eastAsia="Arial" w:hAnsi="Arial"/>
          <w:sz w:val="24"/>
          <w:szCs w:val="24"/>
        </w:rPr>
        <w:t xml:space="preserve">- рынок стартапа (ориентированность на внутренний или внешний рынок, или конкретную индустрию, например: сельское хозяйство, горная промышленность, медицина, биотехнологии, IT и т.п.);</w:t>
      </w:r>
    </w:p>
    <w:p>
      <w:pPr>
        <w:spacing w:after="120"/>
        <w:jc w:val="both"/>
      </w:pPr>
      <w:r>
        <w:rPr>
          <w:rFonts w:ascii="Arial" w:cs="Arial" w:eastAsia="Arial" w:hAnsi="Arial"/>
          <w:sz w:val="24"/>
          <w:szCs w:val="24"/>
        </w:rPr>
        <w:t xml:space="preserve">- масштабируемость (как стартап может быстро охватывать рынок, набирать потребителей, какие технологии или процессы будут использованы для этого процесса);</w:t>
      </w:r>
    </w:p>
    <w:p>
      <w:pPr>
        <w:spacing w:after="120"/>
        <w:jc w:val="both"/>
      </w:pPr>
      <w:r>
        <w:rPr>
          <w:rFonts w:ascii="Arial" w:cs="Arial" w:eastAsia="Arial" w:hAnsi="Arial"/>
          <w:sz w:val="24"/>
          <w:szCs w:val="24"/>
        </w:rPr>
        <w:t xml:space="preserve">- структура монетизации (как будет зарабатывать стартап, какая будет модель получения доходов);</w:t>
      </w:r>
    </w:p>
    <w:p>
      <w:pPr>
        <w:spacing w:after="120"/>
        <w:jc w:val="both"/>
      </w:pPr>
      <w:r>
        <w:rPr>
          <w:rFonts w:ascii="Arial" w:cs="Arial" w:eastAsia="Arial" w:hAnsi="Arial"/>
          <w:sz w:val="24"/>
          <w:szCs w:val="24"/>
        </w:rPr>
        <w:t xml:space="preserve">- ожидаемые результаты проекта (приблизительное количество потребителей, клиентов, компаний - 1-3 года);</w:t>
      </w:r>
    </w:p>
    <w:p>
      <w:pPr>
        <w:spacing w:after="120"/>
        <w:jc w:val="both"/>
      </w:pPr>
      <w:r>
        <w:rPr>
          <w:rFonts w:ascii="Arial" w:cs="Arial" w:eastAsia="Arial" w:hAnsi="Arial"/>
          <w:sz w:val="24"/>
          <w:szCs w:val="24"/>
        </w:rPr>
        <w:t xml:space="preserve">- существует ли прототип, функционирующая система/первичный продукт (MVP - минимально жизнеспособный продукт) и есть ли уже потребители.»;</w:t>
      </w:r>
    </w:p>
    <w:p>
      <w:pPr>
        <w:spacing w:after="120"/>
        <w:jc w:val="both"/>
      </w:pPr>
      <w:r>
        <w:rPr>
          <w:rFonts w:ascii="Arial" w:cs="Arial" w:eastAsia="Arial" w:hAnsi="Arial"/>
          <w:sz w:val="24"/>
          <w:szCs w:val="24"/>
        </w:rPr>
        <w:t xml:space="preserve">- </w:t>
      </w:r>
      <w:hyperlink w:history="1" r:id="rIdhfji3isgkqaltieekwlrx">
        <w:r>
          <w:rPr>
            <w:rFonts w:ascii="Arial" w:cs="Arial" w:eastAsia="Arial" w:hAnsi="Arial"/>
            <w:color w:val="1D4ED8"/>
            <w:sz w:val="24"/>
            <w:szCs w:val="24"/>
            <w:u w:val="single"/>
          </w:rPr>
          <w:t xml:space="preserve">пункт 15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«15. Представленные проекты должны соответствовать следующим критериям:</w:t>
      </w:r>
    </w:p>
    <w:p>
      <w:pPr>
        <w:spacing w:after="120"/>
        <w:jc w:val="both"/>
      </w:pPr>
      <w:r>
        <w:rPr>
          <w:rFonts w:ascii="Arial" w:cs="Arial" w:eastAsia="Arial" w:hAnsi="Arial"/>
          <w:sz w:val="24"/>
          <w:szCs w:val="24"/>
        </w:rPr>
        <w:t xml:space="preserve">1) инновационные проекты:</w:t>
      </w:r>
    </w:p>
    <w:p>
      <w:pPr>
        <w:spacing w:after="120"/>
        <w:jc w:val="both"/>
      </w:pPr>
      <w:r>
        <w:rPr>
          <w:rFonts w:ascii="Arial" w:cs="Arial" w:eastAsia="Arial" w:hAnsi="Arial"/>
          <w:sz w:val="24"/>
          <w:szCs w:val="24"/>
        </w:rPr>
        <w:t xml:space="preserve">- новшество (новация) - научное, техническое, технологическое;</w:t>
      </w:r>
    </w:p>
    <w:p>
      <w:pPr>
        <w:spacing w:after="120"/>
        <w:jc w:val="both"/>
      </w:pPr>
      <w:r>
        <w:rPr>
          <w:rFonts w:ascii="Arial" w:cs="Arial" w:eastAsia="Arial" w:hAnsi="Arial"/>
          <w:sz w:val="24"/>
          <w:szCs w:val="24"/>
        </w:rPr>
        <w:t xml:space="preserve">- экономическая и социальная значимость (количество рабочих мест, созданных при реализации проекта);</w:t>
      </w:r>
    </w:p>
    <w:p>
      <w:pPr>
        <w:spacing w:after="120"/>
        <w:jc w:val="both"/>
      </w:pPr>
      <w:r>
        <w:rPr>
          <w:rFonts w:ascii="Arial" w:cs="Arial" w:eastAsia="Arial" w:hAnsi="Arial"/>
          <w:sz w:val="24"/>
          <w:szCs w:val="24"/>
        </w:rPr>
        <w:t xml:space="preserve">- конкурентоспособность (способность конкурировать на внутреннем и внешнем рынках);</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инновационный риск (вероятность потерь, возникающих при вложении средств в производство новых товаров и услуг, внедрении методов производства и управления, которые, возможно, не найдут ожидаемого спроса на рынке);</w:t>
      </w:r>
    </w:p>
    <w:p>
      <w:pPr>
        <w:spacing w:after="120"/>
        <w:jc w:val="both"/>
      </w:pPr>
      <w:r>
        <w:rPr>
          <w:rFonts w:ascii="Arial" w:cs="Arial" w:eastAsia="Arial" w:hAnsi="Arial"/>
          <w:sz w:val="24"/>
          <w:szCs w:val="24"/>
        </w:rPr>
        <w:t xml:space="preserve">- экологическая безопасность (допустимый уровень негативного воздействия природных и антропогенных факторов экологической опасности на окружающую среду и человека);</w:t>
      </w:r>
    </w:p>
    <w:p>
      <w:pPr>
        <w:spacing w:after="120"/>
        <w:jc w:val="both"/>
      </w:pPr>
      <w:r>
        <w:rPr>
          <w:rFonts w:ascii="Arial" w:cs="Arial" w:eastAsia="Arial" w:hAnsi="Arial"/>
          <w:sz w:val="24"/>
          <w:szCs w:val="24"/>
        </w:rPr>
        <w:t xml:space="preserve">- соответствие сферы деятельности организаций приоритетным направлениям развития Кыргызской Республики;</w:t>
      </w:r>
    </w:p>
    <w:p>
      <w:pPr>
        <w:spacing w:after="120"/>
        <w:jc w:val="both"/>
      </w:pPr>
      <w:r>
        <w:rPr>
          <w:rFonts w:ascii="Arial" w:cs="Arial" w:eastAsia="Arial" w:hAnsi="Arial"/>
          <w:sz w:val="24"/>
          <w:szCs w:val="24"/>
        </w:rPr>
        <w:t xml:space="preserve">2) стартапы:</w:t>
      </w:r>
    </w:p>
    <w:p>
      <w:pPr>
        <w:spacing w:after="120"/>
        <w:jc w:val="both"/>
      </w:pPr>
      <w:r>
        <w:rPr>
          <w:rFonts w:ascii="Arial" w:cs="Arial" w:eastAsia="Arial" w:hAnsi="Arial"/>
          <w:sz w:val="24"/>
          <w:szCs w:val="24"/>
        </w:rPr>
        <w:t xml:space="preserve">- инновационность проекта (экономическая или социальная новизна, актуальность и практическая значимость проекта);</w:t>
      </w:r>
    </w:p>
    <w:p>
      <w:pPr>
        <w:spacing w:after="120"/>
        <w:jc w:val="both"/>
      </w:pPr>
      <w:r>
        <w:rPr>
          <w:rFonts w:ascii="Arial" w:cs="Arial" w:eastAsia="Arial" w:hAnsi="Arial"/>
          <w:sz w:val="24"/>
          <w:szCs w:val="24"/>
        </w:rPr>
        <w:t xml:space="preserve">- реализуемость (наличие человеческих ресурсов, оборудования, проведение научных исследований, опытно-конструкторских разработок и технологической подготовки производства);</w:t>
      </w:r>
    </w:p>
    <w:p>
      <w:pPr>
        <w:spacing w:after="120"/>
        <w:jc w:val="both"/>
      </w:pPr>
      <w:r>
        <w:rPr>
          <w:rFonts w:ascii="Arial" w:cs="Arial" w:eastAsia="Arial" w:hAnsi="Arial"/>
          <w:sz w:val="24"/>
          <w:szCs w:val="24"/>
        </w:rPr>
        <w:t xml:space="preserve">- результативность (охват рынка, увеличение потребителей, использование новых технологий для этого процесса).»;</w:t>
      </w:r>
    </w:p>
    <w:p>
      <w:pPr>
        <w:spacing w:after="120"/>
        <w:jc w:val="both"/>
      </w:pPr>
      <w:r>
        <w:rPr>
          <w:rFonts w:ascii="Arial" w:cs="Arial" w:eastAsia="Arial" w:hAnsi="Arial"/>
          <w:sz w:val="24"/>
          <w:szCs w:val="24"/>
        </w:rPr>
        <w:t xml:space="preserve">- </w:t>
      </w:r>
      <w:hyperlink w:history="1" r:id="rIdcdribdnp4mgebcbqb3dqo">
        <w:r>
          <w:rPr>
            <w:rFonts w:ascii="Arial" w:cs="Arial" w:eastAsia="Arial" w:hAnsi="Arial"/>
            <w:color w:val="1D4ED8"/>
            <w:sz w:val="24"/>
            <w:szCs w:val="24"/>
            <w:u w:val="single"/>
          </w:rPr>
          <w:t xml:space="preserve">пункт 17</w:t>
        </w:r>
      </w:hyperlink>
      <w:r>
        <w:rPr>
          <w:rFonts w:ascii="Arial" w:cs="Arial" w:eastAsia="Arial" w:hAnsi="Arial"/>
          <w:sz w:val="24"/>
          <w:szCs w:val="24"/>
        </w:rPr>
        <w:t xml:space="preserve"> после слова «секретариат» дополнить словами «совместно с экспертами Кыргызпатента»;</w:t>
      </w:r>
    </w:p>
    <w:p>
      <w:pPr>
        <w:spacing w:after="120"/>
        <w:jc w:val="both"/>
      </w:pPr>
      <w:r>
        <w:rPr>
          <w:rFonts w:ascii="Arial" w:cs="Arial" w:eastAsia="Arial" w:hAnsi="Arial"/>
          <w:i/>
          <w:iCs/>
          <w:sz w:val="24"/>
          <w:szCs w:val="24"/>
        </w:rPr>
        <w:t xml:space="preserve">Примечание: Внесенные изменения и дополнения </w:t>
      </w:r>
      <w:hyperlink w:history="1" r:id="rIdwulgtuez1dmqg-0llklr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5 июля 2023 года № 333</w:t>
      </w:r>
      <w:r>
        <w:rPr>
          <w:rFonts w:ascii="Arial" w:cs="Arial" w:eastAsia="Arial" w:hAnsi="Arial"/>
          <w:i/>
          <w:iCs/>
          <w:sz w:val="24"/>
          <w:szCs w:val="24"/>
        </w:rPr>
        <w:t xml:space="preserve">, </w:t>
      </w:r>
      <w:r>
        <w:rPr>
          <w:rFonts w:ascii="Arial" w:cs="Arial" w:eastAsia="Arial" w:hAnsi="Arial"/>
          <w:i/>
          <w:iCs/>
          <w:sz w:val="24"/>
          <w:szCs w:val="24"/>
        </w:rPr>
        <w:t xml:space="preserve">в </w:t>
      </w:r>
      <w:hyperlink w:history="1" r:id="rIdmfyavkr2h8dfw7wo16mbu">
        <w:r>
          <w:rPr>
            <w:rFonts w:ascii="Arial" w:cs="Arial" w:eastAsia="Arial" w:hAnsi="Arial"/>
            <w:i/>
            <w:iCs/>
            <w:color w:val="1D4ED8"/>
            <w:sz w:val="24"/>
            <w:szCs w:val="24"/>
            <w:u w:val="single"/>
          </w:rPr>
          <w:t xml:space="preserve">Положени</w:t>
        </w:r>
        <w:r>
          <w:rPr>
            <w:rFonts w:ascii="Arial" w:cs="Arial" w:eastAsia="Arial" w:hAnsi="Arial"/>
            <w:i/>
            <w:iCs/>
            <w:color w:val="1D4ED8"/>
            <w:sz w:val="24"/>
            <w:szCs w:val="24"/>
            <w:u w:val="single"/>
          </w:rPr>
          <w:t xml:space="preserve">е</w:t>
        </w:r>
      </w:hyperlink>
      <w:r>
        <w:rPr>
          <w:rFonts w:ascii="Arial" w:cs="Arial" w:eastAsia="Arial" w:hAnsi="Arial"/>
          <w:i/>
          <w:iCs/>
          <w:sz w:val="24"/>
          <w:szCs w:val="24"/>
        </w:rPr>
        <w:t xml:space="preserve"> о порядке отбора инновационных инициатив, разработанных в регионах Кыргызской Республики, по проекту «40 районов - 40 инициатив», утвержденн</w:t>
      </w:r>
      <w:r>
        <w:rPr>
          <w:rFonts w:ascii="Arial" w:cs="Arial" w:eastAsia="Arial" w:hAnsi="Arial"/>
          <w:i/>
          <w:iCs/>
          <w:sz w:val="24"/>
          <w:szCs w:val="24"/>
        </w:rPr>
        <w:t xml:space="preserve">ое </w:t>
      </w:r>
      <w:hyperlink w:history="1" r:id="rId2i_rhoyctidihxtoxgqt8">
        <w:r>
          <w:rPr>
            <w:rFonts w:ascii="Arial" w:cs="Arial" w:eastAsia="Arial" w:hAnsi="Arial"/>
            <w:i/>
            <w:iCs/>
            <w:color w:val="1D4ED8"/>
            <w:sz w:val="24"/>
            <w:szCs w:val="24"/>
            <w:u w:val="single"/>
          </w:rPr>
          <w:t xml:space="preserve">постановление</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Кабинета Министров Кыргызской Республики от 29 июля 2022 года № 411 </w:t>
      </w:r>
      <w:r>
        <w:rPr>
          <w:rFonts w:ascii="Arial" w:cs="Arial" w:eastAsia="Arial" w:hAnsi="Arial"/>
          <w:i/>
          <w:iCs/>
          <w:sz w:val="24"/>
          <w:szCs w:val="24"/>
        </w:rPr>
        <w:t xml:space="preserve">в </w:t>
      </w:r>
      <w:hyperlink w:history="1" r:id="rId02v3l_gvf6gyqwjik5u76">
        <w:r>
          <w:rPr>
            <w:rFonts w:ascii="Arial" w:cs="Arial" w:eastAsia="Arial" w:hAnsi="Arial"/>
            <w:i/>
            <w:iCs/>
            <w:color w:val="1D4ED8"/>
            <w:sz w:val="24"/>
            <w:szCs w:val="24"/>
            <w:u w:val="single"/>
          </w:rPr>
          <w:t xml:space="preserve">пункт 17</w:t>
        </w:r>
      </w:hyperlink>
      <w:r>
        <w:rPr>
          <w:rFonts w:ascii="Arial" w:cs="Arial" w:eastAsia="Arial" w:hAnsi="Arial"/>
          <w:i/>
          <w:iCs/>
          <w:sz w:val="24"/>
          <w:szCs w:val="24"/>
        </w:rPr>
        <w:t xml:space="preserve">, имеют различия с государственным языком.</w:t>
      </w:r>
    </w:p>
    <w:p>
      <w:pPr>
        <w:spacing w:after="120"/>
        <w:jc w:val="both"/>
      </w:pPr>
      <w:r>
        <w:rPr>
          <w:rFonts w:ascii="Arial" w:cs="Arial" w:eastAsia="Arial" w:hAnsi="Arial"/>
          <w:sz w:val="24"/>
          <w:szCs w:val="24"/>
        </w:rPr>
        <w:t xml:space="preserve">- в </w:t>
      </w:r>
      <w:hyperlink w:history="1" r:id="rIdv6wz-83kki-_qy4yui6be">
        <w:r>
          <w:rPr>
            <w:rFonts w:ascii="Arial" w:cs="Arial" w:eastAsia="Arial" w:hAnsi="Arial"/>
            <w:color w:val="1D4ED8"/>
            <w:sz w:val="24"/>
            <w:szCs w:val="24"/>
            <w:u w:val="single"/>
          </w:rPr>
          <w:t xml:space="preserve">пункте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первый после слов «инновационные проекты» дополнить словами «, стартапы»;</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«Комиссия на основании рекомендаций организации, проводившей акселерационную программу и оценки независимых экспертов, отраслевых экспертов Кыргызпатента, заслушивает и анализирует презентации участников, с правом определения вида проекта: инновационный проект, стартап.»;</w:t>
      </w:r>
    </w:p>
    <w:p>
      <w:pPr>
        <w:spacing w:after="120"/>
        <w:jc w:val="both"/>
      </w:pPr>
      <w:r>
        <w:rPr>
          <w:rFonts w:ascii="Arial" w:cs="Arial" w:eastAsia="Arial" w:hAnsi="Arial"/>
          <w:sz w:val="24"/>
          <w:szCs w:val="24"/>
        </w:rPr>
        <w:t xml:space="preserve">- </w:t>
      </w:r>
      <w:hyperlink w:history="1" r:id="rIdvkrmqh2dokjmhqvushkfm">
        <w:r>
          <w:rPr>
            <w:rFonts w:ascii="Arial" w:cs="Arial" w:eastAsia="Arial" w:hAnsi="Arial"/>
            <w:color w:val="1D4ED8"/>
            <w:sz w:val="24"/>
            <w:szCs w:val="24"/>
            <w:u w:val="single"/>
          </w:rPr>
          <w:t xml:space="preserve">главу 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«6. Реализация инновационного проекта и стартапа</w:t>
      </w:r>
    </w:p>
    <w:p>
      <w:pPr>
        <w:spacing w:after="120"/>
        <w:jc w:val="both"/>
      </w:pPr>
      <w:r>
        <w:rPr>
          <w:rFonts w:ascii="Arial" w:cs="Arial" w:eastAsia="Arial" w:hAnsi="Arial"/>
          <w:sz w:val="24"/>
          <w:szCs w:val="24"/>
        </w:rPr>
        <w:t xml:space="preserve">25. Победители отбора являются исполнителями договора о реализации инновационного проекта или стартапа.</w:t>
      </w:r>
    </w:p>
    <w:p>
      <w:pPr>
        <w:spacing w:after="120"/>
        <w:jc w:val="both"/>
      </w:pPr>
      <w:r>
        <w:rPr>
          <w:rFonts w:ascii="Arial" w:cs="Arial" w:eastAsia="Arial" w:hAnsi="Arial"/>
          <w:sz w:val="24"/>
          <w:szCs w:val="24"/>
        </w:rPr>
        <w:t xml:space="preserve">26. На основании решения Комиссии Госфонд ИС заключает договор с победителем о реализации инновационного проекта или стартапа (далее - Договор).»;</w:t>
      </w:r>
    </w:p>
    <w:p>
      <w:pPr>
        <w:spacing w:after="120"/>
        <w:jc w:val="both"/>
      </w:pPr>
      <w:r>
        <w:rPr>
          <w:rFonts w:ascii="Arial" w:cs="Arial" w:eastAsia="Arial" w:hAnsi="Arial"/>
          <w:sz w:val="24"/>
          <w:szCs w:val="24"/>
        </w:rPr>
        <w:t xml:space="preserve">- наименование </w:t>
      </w:r>
      <w:hyperlink w:history="1" r:id="rIdrhnpnhklvftzybz1dkb_q">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w:t>
      </w:r>
      <w:hyperlink w:history="1" r:id="rIdw0znrl_mjcycp_mztzy4e">
        <w:r>
          <w:rPr>
            <w:rFonts w:ascii="Arial" w:cs="Arial" w:eastAsia="Arial" w:hAnsi="Arial"/>
            <w:color w:val="1D4ED8"/>
            <w:sz w:val="24"/>
            <w:szCs w:val="24"/>
            <w:u w:val="single"/>
          </w:rPr>
          <w:t xml:space="preserve">пункт 28</w:t>
        </w:r>
      </w:hyperlink>
      <w:r>
        <w:rPr>
          <w:rFonts w:ascii="Arial" w:cs="Arial" w:eastAsia="Arial" w:hAnsi="Arial"/>
          <w:sz w:val="24"/>
          <w:szCs w:val="24"/>
        </w:rPr>
        <w:t xml:space="preserve">, наименование </w:t>
      </w:r>
      <w:hyperlink w:history="1" r:id="rIdnnqrztmz-iorlxelgyx5v">
        <w:r>
          <w:rPr>
            <w:rFonts w:ascii="Arial" w:cs="Arial" w:eastAsia="Arial" w:hAnsi="Arial"/>
            <w:color w:val="1D4ED8"/>
            <w:sz w:val="24"/>
            <w:szCs w:val="24"/>
            <w:u w:val="single"/>
          </w:rPr>
          <w:t xml:space="preserve">главы 8</w:t>
        </w:r>
      </w:hyperlink>
      <w:r>
        <w:rPr>
          <w:rFonts w:ascii="Arial" w:cs="Arial" w:eastAsia="Arial" w:hAnsi="Arial"/>
          <w:sz w:val="24"/>
          <w:szCs w:val="24"/>
        </w:rPr>
        <w:t xml:space="preserve">, </w:t>
      </w:r>
      <w:hyperlink w:history="1" r:id="rIdtnyr1-mov2woxmv0hxnaq">
        <w:r>
          <w:rPr>
            <w:rFonts w:ascii="Arial" w:cs="Arial" w:eastAsia="Arial" w:hAnsi="Arial"/>
            <w:color w:val="1D4ED8"/>
            <w:sz w:val="24"/>
            <w:szCs w:val="24"/>
            <w:u w:val="single"/>
          </w:rPr>
          <w:t xml:space="preserve">пункт 32</w:t>
        </w:r>
      </w:hyperlink>
      <w:r>
        <w:rPr>
          <w:rFonts w:ascii="Arial" w:cs="Arial" w:eastAsia="Arial" w:hAnsi="Arial"/>
          <w:sz w:val="24"/>
          <w:szCs w:val="24"/>
        </w:rPr>
        <w:t xml:space="preserve"> после слов «инновационных проектов» дополнить словами «, стартапов»;</w:t>
      </w:r>
    </w:p>
    <w:p>
      <w:pPr>
        <w:spacing w:after="120"/>
        <w:jc w:val="both"/>
      </w:pPr>
      <w:r>
        <w:rPr>
          <w:rFonts w:ascii="Arial" w:cs="Arial" w:eastAsia="Arial" w:hAnsi="Arial"/>
          <w:sz w:val="24"/>
          <w:szCs w:val="24"/>
        </w:rPr>
        <w:t xml:space="preserve">- </w:t>
      </w:r>
      <w:hyperlink w:history="1" r:id="rIdjedzszkyawzlfx85ftynq">
        <w:r>
          <w:rPr>
            <w:rFonts w:ascii="Arial" w:cs="Arial" w:eastAsia="Arial" w:hAnsi="Arial"/>
            <w:color w:val="1D4ED8"/>
            <w:sz w:val="24"/>
            <w:szCs w:val="24"/>
            <w:u w:val="single"/>
          </w:rPr>
          <w:t xml:space="preserve">пункт 27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«27. В республиканском бюджете Кыргызской Республики ежегодно предусматриваются средства на финансирование до 8 (восемь) инновационных проектов, в том числе стартапов, разработанных в регионах Кыргызской Республики, по проекту «40 районов - 40 инициатив» за счет средств специального счета Кыргызпатента.»;</w:t>
      </w:r>
    </w:p>
    <w:p>
      <w:pPr>
        <w:spacing w:after="120"/>
        <w:jc w:val="both"/>
      </w:pPr>
      <w:r>
        <w:rPr>
          <w:rFonts w:ascii="Arial" w:cs="Arial" w:eastAsia="Arial" w:hAnsi="Arial"/>
          <w:sz w:val="24"/>
          <w:szCs w:val="24"/>
        </w:rPr>
        <w:t xml:space="preserve">- </w:t>
      </w:r>
      <w:hyperlink w:history="1" r:id="rIdpe_5ifgg_wkd-jmaud0kz">
        <w:r>
          <w:rPr>
            <w:rFonts w:ascii="Arial" w:cs="Arial" w:eastAsia="Arial" w:hAnsi="Arial"/>
            <w:color w:val="1D4ED8"/>
            <w:sz w:val="24"/>
            <w:szCs w:val="24"/>
            <w:u w:val="single"/>
          </w:rPr>
          <w:t xml:space="preserve">пункт 29</w:t>
        </w:r>
      </w:hyperlink>
      <w:r>
        <w:rPr>
          <w:rFonts w:ascii="Arial" w:cs="Arial" w:eastAsia="Arial" w:hAnsi="Arial"/>
          <w:sz w:val="24"/>
          <w:szCs w:val="24"/>
        </w:rPr>
        <w:t xml:space="preserve"> после слов «инновационного проекта» дополнить словами «, стартапов»;</w:t>
      </w:r>
    </w:p>
    <w:p>
      <w:pPr>
        <w:spacing w:after="120"/>
        <w:jc w:val="both"/>
      </w:pPr>
      <w:r>
        <w:rPr>
          <w:rFonts w:ascii="Arial" w:cs="Arial" w:eastAsia="Arial" w:hAnsi="Arial"/>
          <w:sz w:val="24"/>
          <w:szCs w:val="24"/>
        </w:rPr>
        <w:t xml:space="preserve">- </w:t>
      </w:r>
      <w:hyperlink w:history="1" r:id="rIdljtmlolzbomgdwkhg2ckl">
        <w:r>
          <w:rPr>
            <w:rFonts w:ascii="Arial" w:cs="Arial" w:eastAsia="Arial" w:hAnsi="Arial"/>
            <w:color w:val="1D4ED8"/>
            <w:sz w:val="24"/>
            <w:szCs w:val="24"/>
            <w:u w:val="single"/>
          </w:rPr>
          <w:t xml:space="preserve">пункт 30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«30. На реализацию одного отобранного инновационного проекта выделяются денежные средства в размере до 1</w:t>
      </w:r>
      <w:r>
        <w:rPr>
          <w:rFonts w:ascii="Arial" w:cs="Arial" w:eastAsia="Arial" w:hAnsi="Arial"/>
          <w:sz w:val="24"/>
          <w:szCs w:val="24"/>
        </w:rPr>
        <w:t xml:space="preserve">000 000 (один миллион) сомов, на реализацию одного стартапа - до 500 000 (пятьсот тысяч) сомов.»;</w:t>
      </w:r>
    </w:p>
    <w:p>
      <w:pPr>
        <w:spacing w:after="120"/>
        <w:jc w:val="both"/>
      </w:pPr>
      <w:r>
        <w:rPr>
          <w:rFonts w:ascii="Arial" w:cs="Arial" w:eastAsia="Arial" w:hAnsi="Arial"/>
          <w:sz w:val="24"/>
          <w:szCs w:val="24"/>
        </w:rPr>
        <w:t xml:space="preserve">- </w:t>
      </w:r>
      <w:hyperlink w:history="1" r:id="rIdbfowblhauvqu-hf1l4ewd">
        <w:r>
          <w:rPr>
            <w:rFonts w:ascii="Arial" w:cs="Arial" w:eastAsia="Arial" w:hAnsi="Arial"/>
            <w:color w:val="1D4ED8"/>
            <w:sz w:val="24"/>
            <w:szCs w:val="24"/>
            <w:u w:val="single"/>
          </w:rPr>
          <w:t xml:space="preserve">пункт 31</w:t>
        </w:r>
      </w:hyperlink>
      <w:r>
        <w:rPr>
          <w:rFonts w:ascii="Arial" w:cs="Arial" w:eastAsia="Arial" w:hAnsi="Arial"/>
          <w:sz w:val="24"/>
          <w:szCs w:val="24"/>
        </w:rPr>
        <w:t xml:space="preserve"> после слов «инновационного проекта» дополнить словами «, стартапа»;</w:t>
      </w:r>
    </w:p>
    <w:p>
      <w:pPr>
        <w:spacing w:after="120"/>
        <w:jc w:val="both"/>
      </w:pPr>
      <w:r>
        <w:rPr>
          <w:rFonts w:ascii="Arial" w:cs="Arial" w:eastAsia="Arial" w:hAnsi="Arial"/>
          <w:sz w:val="24"/>
          <w:szCs w:val="24"/>
        </w:rPr>
        <w:t xml:space="preserve">- </w:t>
      </w:r>
      <w:hyperlink w:history="1" r:id="rIdppenzpdt4qk0lhrqgwdwj">
        <w:r>
          <w:rPr>
            <w:rFonts w:ascii="Arial" w:cs="Arial" w:eastAsia="Arial" w:hAnsi="Arial"/>
            <w:color w:val="1D4ED8"/>
            <w:sz w:val="24"/>
            <w:szCs w:val="24"/>
            <w:u w:val="single"/>
          </w:rPr>
          <w:t xml:space="preserve">пункт 33</w:t>
        </w:r>
      </w:hyperlink>
      <w:r>
        <w:rPr>
          <w:rFonts w:ascii="Arial" w:cs="Arial" w:eastAsia="Arial" w:hAnsi="Arial"/>
          <w:sz w:val="24"/>
          <w:szCs w:val="24"/>
        </w:rPr>
        <w:t xml:space="preserve"> после слов «инновационного проекта» дополнить словами «, стартапа»;</w:t>
      </w:r>
    </w:p>
    <w:p>
      <w:pPr>
        <w:spacing w:after="120"/>
        <w:jc w:val="both"/>
      </w:pPr>
      <w:r>
        <w:rPr>
          <w:rFonts w:ascii="Arial" w:cs="Arial" w:eastAsia="Arial" w:hAnsi="Arial"/>
          <w:sz w:val="24"/>
          <w:szCs w:val="24"/>
        </w:rPr>
        <w:t xml:space="preserve">- </w:t>
      </w:r>
      <w:hyperlink w:history="1" r:id="rIdikzq_fcltumnzxzoufrpf">
        <w:r>
          <w:rPr>
            <w:rFonts w:ascii="Arial" w:cs="Arial" w:eastAsia="Arial" w:hAnsi="Arial"/>
            <w:color w:val="1D4ED8"/>
            <w:sz w:val="24"/>
            <w:szCs w:val="24"/>
            <w:u w:val="single"/>
          </w:rPr>
          <w:t xml:space="preserve">пункт 34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«34. При необходимости секретариат может привлекать к мониторингу реализации инновационных проектов, стартапов независимых экспертов, а также при несоблюдении условий Договора со стороны исполнителя Госфонд ИС имеет право прекратить финансирование данного проекта, и средства, использованные не по целевому назначению, подлежат восстановлению на расчетный счет специального счета Госфонда ИС.»;</w:t>
      </w:r>
    </w:p>
    <w:p>
      <w:pPr>
        <w:spacing w:after="120"/>
        <w:jc w:val="both"/>
      </w:pPr>
      <w:r>
        <w:rPr>
          <w:rFonts w:ascii="Arial" w:cs="Arial" w:eastAsia="Arial" w:hAnsi="Arial"/>
          <w:sz w:val="24"/>
          <w:szCs w:val="24"/>
        </w:rPr>
        <w:t xml:space="preserve">- в </w:t>
      </w:r>
      <w:hyperlink w:history="1" r:id="rIdh3ygfuf0zbsflvue4vhxa">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вышеуказанному </w:t>
      </w:r>
      <w:hyperlink w:history="1" r:id="rId7kpe8n8e2hzmpnhu2r54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правом верхнем углу слово «Приложение» заменить словами «Приложение 1»;</w:t>
      </w:r>
    </w:p>
    <w:p>
      <w:pPr>
        <w:spacing w:after="120"/>
        <w:jc w:val="both"/>
      </w:pPr>
      <w:r>
        <w:rPr>
          <w:rFonts w:ascii="Arial" w:cs="Arial" w:eastAsia="Arial" w:hAnsi="Arial"/>
          <w:sz w:val="24"/>
          <w:szCs w:val="24"/>
        </w:rPr>
        <w:t xml:space="preserve">наименование приложения после слов «инновационных инициатив» дополнить словами «, стартапов»;</w:t>
      </w:r>
    </w:p>
    <w:p>
      <w:pPr>
        <w:spacing w:after="120"/>
        <w:jc w:val="both"/>
      </w:pPr>
      <w:r>
        <w:rPr>
          <w:rFonts w:ascii="Arial" w:cs="Arial" w:eastAsia="Arial" w:hAnsi="Arial"/>
          <w:sz w:val="24"/>
          <w:szCs w:val="24"/>
        </w:rPr>
        <w:t xml:space="preserve">- </w:t>
      </w:r>
      <w:hyperlink w:history="1" r:id="rId9xddilmnt0569p2a29jr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4fbujqo5bbs2nyxenuxzd">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в редакции согласно </w:t>
      </w:r>
      <w:hyperlink w:history="1" r:id="rIduyhvqgzyxsyq58w2mzan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w:t>
      </w:r>
      <w:hyperlink w:history="1" r:id="rIdyibtyvadzc6x-p-gyrml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hyperlink w:history="1" r:id="rIdf4mfax5mhh5nkb0iigej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y6i1azj6dvfmf95vc0tq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18 июля 2023 года № 57 (3506)</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w:t>
      </w:r>
      <w:hyperlink w:history="1" r:id="rIdvyeovoflgdl2lkl0sistk">
        <w:r>
          <w:rPr>
            <w:rFonts w:ascii="Arial" w:cs="Arial" w:eastAsia="Arial" w:hAnsi="Arial"/>
            <w:b w:val="false"/>
            <w:bCs w:val="false"/>
            <w:color w:val="1D4ED8"/>
            <w:sz w:val="24"/>
            <w:szCs w:val="24"/>
            <w:u w:val="single"/>
          </w:rPr>
          <w:t xml:space="preserve">Приложение 2</w:t>
        </w:r>
      </w:hyperlink>
      <w:r>
        <w:rPr>
          <w:rFonts w:ascii="Arial" w:cs="Arial" w:eastAsia="Arial" w:hAnsi="Arial"/>
          <w:b w:val="false"/>
          <w:bCs w:val="false"/>
          <w:sz w:val="24"/>
          <w:szCs w:val="24"/>
        </w:rPr>
        <w:t xml:space="preserve">
 к </w:t>
      </w:r>
      <w:hyperlink w:history="1" r:id="rIdorwbvbuexz22njad_3rdf">
        <w:r>
          <w:rPr>
            <w:rFonts w:ascii="Arial" w:cs="Arial" w:eastAsia="Arial" w:hAnsi="Arial"/>
            <w:b w:val="false"/>
            <w:bCs w:val="false"/>
            <w:color w:val="1D4ED8"/>
            <w:sz w:val="24"/>
            <w:szCs w:val="24"/>
            <w:u w:val="single"/>
          </w:rPr>
          <w:t xml:space="preserve">Положению</w:t>
        </w:r>
      </w:hyperlink>
      <w:r>
        <w:rPr>
          <w:rFonts w:ascii="Arial" w:cs="Arial" w:eastAsia="Arial" w:hAnsi="Arial"/>
          <w:b w:val="false"/>
          <w:bCs w:val="false"/>
          <w:sz w:val="24"/>
          <w:szCs w:val="24"/>
        </w:rPr>
        <w:t xml:space="preserve"> о порядке отбора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Уполномоченный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Заявка
 на участие в отборе стартапов, разработанных в регионах Кыргызской </w:t>
      </w:r>
      <w:r>
        <w:rPr>
          <w:rFonts w:ascii="Arial" w:cs="Arial" w:eastAsia="Arial" w:hAnsi="Arial"/>
          <w:sz w:val="24"/>
          <w:szCs w:val="24"/>
        </w:rPr>
        <w:t xml:space="preserve">Республики, по проекту «40 районов - 40 инициатив»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Прошу рассмотреть заявку и включить в число участников отбора стартапов, разработанных в регионах Кыргызской Республики, по проекту «40 районов - 40 инициатив».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заявителя, дата рождения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Команда</w:t>
            </w:r>
          </w:p>
          <w:p>
            <w:pPr>
              <w:jc w:val="left"/>
            </w:pPr>
            <w:r>
              <w:rPr>
                <w:rFonts w:ascii="Arial" w:cs="Arial" w:eastAsia="Arial" w:hAnsi="Arial"/>
                <w:sz w:val="24"/>
                <w:szCs w:val="24"/>
              </w:rPr>
              <w:t xml:space="preserve">(ФИО, дата рождения всех членов команды)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проживания заявителя (фактический)</w:t>
            </w:r>
          </w:p>
          <w:p>
            <w:pPr>
              <w:jc w:val="left"/>
            </w:pPr>
            <w:r>
              <w:rPr>
                <w:rFonts w:ascii="Arial" w:cs="Arial" w:eastAsia="Arial" w:hAnsi="Arial"/>
                <w:sz w:val="24"/>
                <w:szCs w:val="24"/>
              </w:rPr>
              <w:t xml:space="preserve">Личные данные заявителя - лидера команды (№ паспорта)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Почтовый адрес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E-mail заявителя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Контактный телефон (моб.)</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стартап-проекта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деятельности (производство, продукты, услуги и др.)</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Инновационность проекта (экономическая или социальная новизна, актуальность и практическая значимость проекта, какие проблемы решает или какие улучшения привносит стартап-проект и делает это намного лучше, чем существующие аналоги)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Рынок стартапа (ориентированность на локальный или глобальный рынок, или конкретную индустрию, например, сельское хозяйство, горная промышленность, медицина, биотехнологии, IT и т.п.)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Насколько проект быстро масштабируем (как стартап может быстро охватывать рынок, набирать потребителей, какие технологии или процессы будут использованы для этого процесса)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монетизации (как будет зарабатывать стартап, какая будет модель получения доходов)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Ресурсы (финансы), необходимые для осуществления проекта, и запрашиваемая сумма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 проекта (приблизительное количество потребителей, клиентов, компаний - 1-3 года)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Существует ли прототип, функционирующая система/первичный продукт (MVP) и есть ли уже потребители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слов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Имеющиеся конкуренты и возможные риски (глобальные рынки)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 подтверждаю, что ознакомлен и согласен с условиями отбора, изложенными в Положении о порядке отбора инновационных инициатив, стартапов, разработанных в регионах Кыргызской Республики, по проекту "40 районов - 40 инициатив".</w:t>
            </w:r>
          </w:p>
          <w:p>
            <w:pPr>
              <w:jc w:val="left"/>
            </w:pPr>
            <w:r>
              <w:rPr>
                <w:rFonts w:ascii="Arial" w:cs="Arial" w:eastAsia="Arial" w:hAnsi="Arial"/>
                <w:sz w:val="24"/>
                <w:szCs w:val="24"/>
              </w:rPr>
              <w:t xml:space="preserve">Я подтверждаю, что вся информация, указанная мною в настоящей заявке, является достоверной на момент подачи заявки.</w:t>
            </w:r>
          </w:p>
          <w:p>
            <w:pPr>
              <w:jc w:val="left"/>
            </w:pPr>
            <w:r>
              <w:rPr>
                <w:rFonts w:ascii="Arial" w:cs="Arial" w:eastAsia="Arial" w:hAnsi="Arial"/>
                <w:sz w:val="24"/>
                <w:szCs w:val="24"/>
              </w:rPr>
              <w:t xml:space="preserve">Я согласен с тем, что решение организаторов и членов Комиссии по отбору проекта является окончательным.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заявителя (полностью):</w:t>
            </w:r>
          </w:p>
          <w:p>
            <w:pPr>
              <w:jc w:val="left"/>
            </w:pPr>
            <w:r>
              <w:rPr>
                <w:rFonts w:ascii="Arial" w:cs="Arial" w:eastAsia="Arial" w:hAnsi="Arial"/>
                <w:sz w:val="24"/>
                <w:szCs w:val="24"/>
              </w:rPr>
              <w:t xml:space="preserve">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w:t>
            </w:r>
          </w:p>
          <w:p>
            <w:pPr>
              <w:jc w:val="left"/>
            </w:pPr>
            <w:r>
              <w:rPr>
                <w:rFonts w:ascii="Arial" w:cs="Arial" w:eastAsia="Arial" w:hAnsi="Arial"/>
                <w:sz w:val="24"/>
                <w:szCs w:val="24"/>
              </w:rPr>
              <w:t xml:space="preserve">Дата: ______________________</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w:t>
      </w:r>
      <w:hyperlink w:history="1" r:id="rIdodxaxlejgyf4tqsyqaauw">
        <w:r>
          <w:rPr>
            <w:rFonts w:ascii="Arial" w:cs="Arial" w:eastAsia="Arial" w:hAnsi="Arial"/>
            <w:b w:val="false"/>
            <w:bCs w:val="false"/>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СОСТАВ
 межведомственной комиссии по отбору инновационных </w:t>
      </w:r>
      <w:r>
        <w:rPr>
          <w:rFonts w:ascii="Arial" w:cs="Arial" w:eastAsia="Arial" w:hAnsi="Arial"/>
          <w:b/>
          <w:bCs/>
          <w:sz w:val="24"/>
          <w:szCs w:val="24"/>
        </w:rPr>
        <w:t xml:space="preserve">инициатив, стартапов разработанных в регионах Кыргызской </w:t>
      </w:r>
      <w:r>
        <w:rPr>
          <w:rFonts w:ascii="Arial" w:cs="Arial" w:eastAsia="Arial" w:hAnsi="Arial"/>
          <w:b/>
          <w:bCs/>
          <w:sz w:val="24"/>
          <w:szCs w:val="24"/>
        </w:rPr>
        <w:t xml:space="preserve">Республики, по проекту "40 районов - 40 инициатив"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 Кабинета Министров Кыргызской Республики, председатель Комиссии;</w:t>
      </w:r>
    </w:p>
    <w:p>
      <w:pPr>
        <w:spacing w:after="120"/>
        <w:jc w:val="both"/>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заместитель председателя Комиссии.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Члены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министра экономики и коммерции Кыргызской Республики;</w:t>
      </w:r>
    </w:p>
    <w:p>
      <w:pPr>
        <w:spacing w:after="120"/>
        <w:jc w:val="both"/>
      </w:pPr>
      <w:r>
        <w:rPr>
          <w:rFonts w:ascii="Arial" w:cs="Arial" w:eastAsia="Arial" w:hAnsi="Arial"/>
          <w:sz w:val="24"/>
          <w:szCs w:val="24"/>
        </w:rPr>
        <w:t xml:space="preserve">заместитель министра образования и науки Кыргызской Республики;</w:t>
      </w:r>
    </w:p>
    <w:p>
      <w:pPr>
        <w:spacing w:after="120"/>
        <w:jc w:val="both"/>
      </w:pPr>
      <w:r>
        <w:rPr>
          <w:rFonts w:ascii="Arial" w:cs="Arial" w:eastAsia="Arial" w:hAnsi="Arial"/>
          <w:sz w:val="24"/>
          <w:szCs w:val="24"/>
        </w:rPr>
        <w:t xml:space="preserve">заместитель министра сельского хозяйства Кыргызской Республики;</w:t>
      </w:r>
    </w:p>
    <w:p>
      <w:pPr>
        <w:spacing w:after="120"/>
        <w:jc w:val="both"/>
      </w:pPr>
      <w:r>
        <w:rPr>
          <w:rFonts w:ascii="Arial" w:cs="Arial" w:eastAsia="Arial" w:hAnsi="Arial"/>
          <w:sz w:val="24"/>
          <w:szCs w:val="24"/>
        </w:rPr>
        <w:t xml:space="preserve">заместитель министра здравоохранения Кыргызской Республики;</w:t>
      </w:r>
    </w:p>
    <w:p>
      <w:pPr>
        <w:spacing w:after="120"/>
        <w:jc w:val="both"/>
      </w:pPr>
      <w:r>
        <w:rPr>
          <w:rFonts w:ascii="Arial" w:cs="Arial" w:eastAsia="Arial" w:hAnsi="Arial"/>
          <w:sz w:val="24"/>
          <w:szCs w:val="24"/>
        </w:rPr>
        <w:t xml:space="preserve">заместитель министра цифрового развития Кыргызской Республики;</w:t>
      </w:r>
    </w:p>
    <w:p>
      <w:pPr>
        <w:spacing w:after="120"/>
        <w:jc w:val="both"/>
      </w:pPr>
      <w:r>
        <w:rPr>
          <w:rFonts w:ascii="Arial" w:cs="Arial" w:eastAsia="Arial" w:hAnsi="Arial"/>
          <w:sz w:val="24"/>
          <w:szCs w:val="24"/>
        </w:rPr>
        <w:t xml:space="preserve">заместитель министра природных ресурсов, экологии и технического надзора Кыргызской Республики;</w:t>
      </w:r>
    </w:p>
    <w:p>
      <w:pPr>
        <w:spacing w:after="120"/>
        <w:jc w:val="both"/>
      </w:pPr>
      <w:r>
        <w:rPr>
          <w:rFonts w:ascii="Arial" w:cs="Arial" w:eastAsia="Arial" w:hAnsi="Arial"/>
          <w:sz w:val="24"/>
          <w:szCs w:val="24"/>
        </w:rPr>
        <w:t xml:space="preserve">заместитель министра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директор Союза местных самоуправлений Кыргызской Республики (по согласованию);</w:t>
      </w:r>
    </w:p>
    <w:p>
      <w:pPr>
        <w:spacing w:after="120"/>
        <w:jc w:val="both"/>
      </w:pPr>
      <w:r>
        <w:rPr>
          <w:rFonts w:ascii="Arial" w:cs="Arial" w:eastAsia="Arial" w:hAnsi="Arial"/>
          <w:sz w:val="24"/>
          <w:szCs w:val="24"/>
        </w:rPr>
        <w:t xml:space="preserve">представитель общественной организации (по согласованию);</w:t>
      </w:r>
    </w:p>
    <w:p>
      <w:pPr>
        <w:spacing w:after="120"/>
        <w:jc w:val="both"/>
      </w:pPr>
      <w:r>
        <w:rPr>
          <w:rFonts w:ascii="Arial" w:cs="Arial" w:eastAsia="Arial" w:hAnsi="Arial"/>
          <w:sz w:val="24"/>
          <w:szCs w:val="24"/>
        </w:rPr>
        <w:t xml:space="preserve">представитель бизнес-ассоциации (по согласованию);</w:t>
      </w:r>
    </w:p>
    <w:p>
      <w:pPr>
        <w:spacing w:after="120"/>
        <w:jc w:val="both"/>
      </w:pPr>
      <w:r>
        <w:rPr>
          <w:rFonts w:ascii="Arial" w:cs="Arial" w:eastAsia="Arial" w:hAnsi="Arial"/>
          <w:sz w:val="24"/>
          <w:szCs w:val="24"/>
        </w:rPr>
        <w:t xml:space="preserve">представитель бизнес-ассоциации (по согласованию).».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i2hcutw6qbhxju9mpeg">
      <w:r>
        <w:rPr>
          <w:rFonts w:ascii="Arial" w:cs="Arial" w:eastAsia="Arial" w:hAnsi="Arial"/>
          <w:color w:val="132D3F"/>
          <w:sz w:val="16"/>
          <w:szCs w:val="16"/>
          <w:u w:val="single"/>
        </w:rPr>
        <w:t xml:space="preserve">dalil.kg/document/160323</w:t>
      </w:r>
    </w:hyperlink>
  </w:p>
  <w:p>
    <w:pPr>
      <w:spacing w:after="0" w:before="40"/>
      <w:jc w:val="center"/>
    </w:pPr>
    <w:hyperlink w:history="1" r:id="rIdu28bt02uejjxy2xymw7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0qjbqv614zkg9afbryf" Type="http://schemas.openxmlformats.org/officeDocument/2006/relationships/hyperlink" Target="https://dalil.kg/document/230048717" TargetMode="External"/><Relationship Id="rId_y3lhn6os18qbum_kccrb" Type="http://schemas.openxmlformats.org/officeDocument/2006/relationships/hyperlink" Target="https://dalil.kg/document/112301#st_13" TargetMode="External"/><Relationship Id="rIdhgzjjsl-bahb_1xfymjcr" Type="http://schemas.openxmlformats.org/officeDocument/2006/relationships/hyperlink" Target="https://dalil.kg/document/112301#st_17" TargetMode="External"/><Relationship Id="rIdzoqvt09x4zjtno8ya08o8" Type="http://schemas.openxmlformats.org/officeDocument/2006/relationships/hyperlink" Target="https://dalil.kg/document/159377" TargetMode="External"/><Relationship Id="rIdvahsfmwro4m3vsqiqx0iv" Type="http://schemas.openxmlformats.org/officeDocument/2006/relationships/hyperlink" Target="https://dalil.kg/document/159378" TargetMode="External"/><Relationship Id="rIdu-2pqtpt477o7eopil05x" Type="http://schemas.openxmlformats.org/officeDocument/2006/relationships/hyperlink" Target="https://dalil.kg/document/159377#p1" TargetMode="External"/><Relationship Id="rIdt59z-9-tnui7ffly41vx0" Type="http://schemas.openxmlformats.org/officeDocument/2006/relationships/hyperlink" Target="https://dalil.kg/document/159377#p3" TargetMode="External"/><Relationship Id="rIdspcxtw6rx_1lms9ig6to2" Type="http://schemas.openxmlformats.org/officeDocument/2006/relationships/hyperlink" Target="https://dalil.kg/document/159377#p4" TargetMode="External"/><Relationship Id="rId_prcpjuyezuytalsfexnm" Type="http://schemas.openxmlformats.org/officeDocument/2006/relationships/hyperlink" Target="https://dalil.kg/document/159378" TargetMode="External"/><Relationship Id="rIdx-_f5sdpgvmwsa8byojr5" Type="http://schemas.openxmlformats.org/officeDocument/2006/relationships/hyperlink" Target="https://dalil.kg/document/159377" TargetMode="External"/><Relationship Id="rIdhwhy3c_x5l54f5f7zdmhq" Type="http://schemas.openxmlformats.org/officeDocument/2006/relationships/hyperlink" Target="https://dalil.kg/document/159378#p1" TargetMode="External"/><Relationship Id="rIdkbp15ewiisbkbvyj7nurn" Type="http://schemas.openxmlformats.org/officeDocument/2006/relationships/hyperlink" Target="https://dalil.kg/document/159378#p2" TargetMode="External"/><Relationship Id="rId5mkxs4yeftosasrxiwf_p" Type="http://schemas.openxmlformats.org/officeDocument/2006/relationships/hyperlink" Target="https://dalil.kg/document/159378#p3" TargetMode="External"/><Relationship Id="rIdzifyhmadopyj7kthisec4" Type="http://schemas.openxmlformats.org/officeDocument/2006/relationships/hyperlink" Target="https://dalil.kg/document/159378#p19" TargetMode="External"/><Relationship Id="rIdsyqkfuxcmm-0mwgsdk_ea" Type="http://schemas.openxmlformats.org/officeDocument/2006/relationships/hyperlink" Target="https://dalil.kg/document/159378#p7" TargetMode="External"/><Relationship Id="rIdzegn98-1t-kjfbb3qz4mf" Type="http://schemas.openxmlformats.org/officeDocument/2006/relationships/hyperlink" Target="https://dalil.kg/document/159378#p20" TargetMode="External"/><Relationship Id="rId4sgsw_fivv3bsh2j8j9-b" Type="http://schemas.openxmlformats.org/officeDocument/2006/relationships/hyperlink" Target="https://dalil.kg/document/159378#p23" TargetMode="External"/><Relationship Id="rIdinlexmoezyvvjzbwn-d02" Type="http://schemas.openxmlformats.org/officeDocument/2006/relationships/hyperlink" Target="https://dalil.kg/document/159378#p24" TargetMode="External"/><Relationship Id="rIdl9l4_jttcbz6sgrc6xn2w" Type="http://schemas.openxmlformats.org/officeDocument/2006/relationships/hyperlink" Target="https://dalil.kg/document/159378#p8" TargetMode="External"/><Relationship Id="rIdxx6wxndsvxnle_rp1pwop" Type="http://schemas.openxmlformats.org/officeDocument/2006/relationships/hyperlink" Target="https://dalil.kg/document/159378#p12" TargetMode="External"/><Relationship Id="rIdc-ooivw4glf1-vwhdipun" Type="http://schemas.openxmlformats.org/officeDocument/2006/relationships/hyperlink" Target="https://dalil.kg/document/159378#p13" TargetMode="External"/><Relationship Id="rIdhfji3isgkqaltieekwlrx" Type="http://schemas.openxmlformats.org/officeDocument/2006/relationships/hyperlink" Target="https://dalil.kg/document/159378#p15" TargetMode="External"/><Relationship Id="rIdcdribdnp4mgebcbqb3dqo" Type="http://schemas.openxmlformats.org/officeDocument/2006/relationships/hyperlink" Target="https://dalil.kg/document/159378#p17" TargetMode="External"/><Relationship Id="rIdwulgtuez1dmqg-0llklry" Type="http://schemas.openxmlformats.org/officeDocument/2006/relationships/hyperlink" Target="https://dalil.kg/document/160323" TargetMode="External"/><Relationship Id="rIdmfyavkr2h8dfw7wo16mbu" Type="http://schemas.openxmlformats.org/officeDocument/2006/relationships/hyperlink" Target="https://dalil.kg/document/159378" TargetMode="External"/><Relationship Id="rId2i_rhoyctidihxtoxgqt8" Type="http://schemas.openxmlformats.org/officeDocument/2006/relationships/hyperlink" Target="https://dalil.kg/document/159377" TargetMode="External"/><Relationship Id="rId02v3l_gvf6gyqwjik5u76" Type="http://schemas.openxmlformats.org/officeDocument/2006/relationships/hyperlink" Target="https://dalil.kg/document/159378#p17" TargetMode="External"/><Relationship Id="rIdv6wz-83kki-_qy4yui6be" Type="http://schemas.openxmlformats.org/officeDocument/2006/relationships/hyperlink" Target="https://dalil.kg/document/159378#p22" TargetMode="External"/><Relationship Id="rIdvkrmqh2dokjmhqvushkfm" Type="http://schemas.openxmlformats.org/officeDocument/2006/relationships/hyperlink" Target="https://dalil.kg/document/159378#g6" TargetMode="External"/><Relationship Id="rIdrhnpnhklvftzybz1dkb_q" Type="http://schemas.openxmlformats.org/officeDocument/2006/relationships/hyperlink" Target="https://dalil.kg/document/159378#g7" TargetMode="External"/><Relationship Id="rIdw0znrl_mjcycp_mztzy4e" Type="http://schemas.openxmlformats.org/officeDocument/2006/relationships/hyperlink" Target="https://dalil.kg/document/159378#p28" TargetMode="External"/><Relationship Id="rIdnnqrztmz-iorlxelgyx5v" Type="http://schemas.openxmlformats.org/officeDocument/2006/relationships/hyperlink" Target="https://dalil.kg/document/159378#g8" TargetMode="External"/><Relationship Id="rIdtnyr1-mov2woxmv0hxnaq" Type="http://schemas.openxmlformats.org/officeDocument/2006/relationships/hyperlink" Target="https://dalil.kg/document/159378#p32" TargetMode="External"/><Relationship Id="rIdjedzszkyawzlfx85ftynq" Type="http://schemas.openxmlformats.org/officeDocument/2006/relationships/hyperlink" Target="https://dalil.kg/document/159378#p27" TargetMode="External"/><Relationship Id="rIdpe_5ifgg_wkd-jmaud0kz" Type="http://schemas.openxmlformats.org/officeDocument/2006/relationships/hyperlink" Target="https://dalil.kg/document/159378#p29" TargetMode="External"/><Relationship Id="rIdljtmlolzbomgdwkhg2ckl" Type="http://schemas.openxmlformats.org/officeDocument/2006/relationships/hyperlink" Target="https://dalil.kg/document/159378#p30" TargetMode="External"/><Relationship Id="rIdbfowblhauvqu-hf1l4ewd" Type="http://schemas.openxmlformats.org/officeDocument/2006/relationships/hyperlink" Target="https://dalil.kg/document/159378#p31" TargetMode="External"/><Relationship Id="rIdppenzpdt4qk0lhrqgwdwj" Type="http://schemas.openxmlformats.org/officeDocument/2006/relationships/hyperlink" Target="https://dalil.kg/document/159378#p33" TargetMode="External"/><Relationship Id="rIdikzq_fcltumnzxzoufrpf" Type="http://schemas.openxmlformats.org/officeDocument/2006/relationships/hyperlink" Target="https://dalil.kg/document/159378#p34" TargetMode="External"/><Relationship Id="rIdh3ygfuf0zbsflvue4vhxa" Type="http://schemas.openxmlformats.org/officeDocument/2006/relationships/hyperlink" Target="https://dalil.kg/document/159378#pr" TargetMode="External"/><Relationship Id="rId7kpe8n8e2hzmpnhu2r54r" Type="http://schemas.openxmlformats.org/officeDocument/2006/relationships/hyperlink" Target="https://dalil.kg/document/159378" TargetMode="External"/><Relationship Id="rId9xddilmnt0569p2a29jrt" Type="http://schemas.openxmlformats.org/officeDocument/2006/relationships/hyperlink" Target="https://dalil.kg/document/159378" TargetMode="External"/><Relationship Id="rId4fbujqo5bbs2nyxenuxzd" Type="http://schemas.openxmlformats.org/officeDocument/2006/relationships/hyperlink" Target="https://dalil.kg/document/159378#pr2" TargetMode="External"/><Relationship Id="rIduyhvqgzyxsyq58w2mzanv" Type="http://schemas.openxmlformats.org/officeDocument/2006/relationships/hyperlink" Target="https://dalil.kg/document/160323#pr1" TargetMode="External"/><Relationship Id="rIdyibtyvadzc6x-p-gyrml6" Type="http://schemas.openxmlformats.org/officeDocument/2006/relationships/hyperlink" Target="https://dalil.kg/document/160323" TargetMode="External"/><Relationship Id="rIdf4mfax5mhh5nkb0iigejg" Type="http://schemas.openxmlformats.org/officeDocument/2006/relationships/hyperlink" Target="https://dalil.kg/document/159377#pr2" TargetMode="External"/><Relationship Id="rIdy6i1azj6dvfmf95vc0tqb" Type="http://schemas.openxmlformats.org/officeDocument/2006/relationships/hyperlink" Target="https://dalil.kg/document/160323#pr2" TargetMode="External"/><Relationship Id="rIdvyeovoflgdl2lkl0sistk" Type="http://schemas.openxmlformats.org/officeDocument/2006/relationships/hyperlink" Target="https://dalil.kg/document/159378#pr2" TargetMode="External"/><Relationship Id="rIdorwbvbuexz22njad_3rdf" Type="http://schemas.openxmlformats.org/officeDocument/2006/relationships/hyperlink" Target="https://dalil.kg/document/159378" TargetMode="External"/><Relationship Id="rIdodxaxlejgyf4tqsyqaauw" Type="http://schemas.openxmlformats.org/officeDocument/2006/relationships/hyperlink" Target="https://dalil.kg/document/159377#pr2"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i2hcutw6qbhxju9mpeg" Type="http://schemas.openxmlformats.org/officeDocument/2006/relationships/hyperlink" Target="https://dalil.kg/document/160323" TargetMode="External"/><Relationship Id="rIdu28bt02uejjxy2xymw7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2026-09-23T16:42:25.774Z</dcterms:created>
  <dcterms:modified xsi:type="dcterms:W3CDTF">2026-09-23T16:42:25.774Z</dcterms:modified>
</cp:coreProperties>
</file>

<file path=docProps/custom.xml><?xml version="1.0" encoding="utf-8"?>
<Properties xmlns="http://schemas.openxmlformats.org/officeDocument/2006/custom-properties" xmlns:vt="http://schemas.openxmlformats.org/officeDocument/2006/docPropsVTypes"/>
</file>