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Кабинета Министров КР от 22 июля 2026 года № 502</w:t>
      </w:r>
    </w:p>
    <w:p>
      <w:pPr>
        <w:spacing w:after="120"/>
        <w:jc w:val="center"/>
      </w:pPr>
      <w:r>
        <w:rPr>
          <w:rFonts w:ascii="Arial" w:cs="Arial" w:eastAsia="Arial" w:hAnsi="Arial"/>
          <w:sz w:val="24"/>
          <w:szCs w:val="24"/>
        </w:rPr>
        <w:t xml:space="preserve"/>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4-августа 2023 года № 387</w:t>
      </w:r>
    </w:p>
    <w:p>
      <w:pPr>
        <w:spacing w:after="120"/>
        <w:jc w:val="both"/>
      </w:pPr>
      <w:r>
        <w:rPr>
          <w:rFonts w:ascii="Arial" w:cs="Arial" w:eastAsia="Arial" w:hAnsi="Arial"/>
          <w:sz w:val="24"/>
          <w:szCs w:val="24"/>
        </w:rPr>
        <w:t xml:space="preserve">Об утверждении тарифов оплаты оказанной адвокатами квалифицированной юридической помощи и порядка оплаты оказанной адвокатами квалифицированной юридической помощи в рамках гарантированной государством юридической помощи</w:t>
      </w:r>
    </w:p>
    <w:p>
      <w:pPr>
        <w:spacing w:after="120"/>
        <w:jc w:val="both"/>
      </w:pPr>
      <w:r>
        <w:rPr>
          <w:rFonts w:ascii="Arial" w:cs="Arial" w:eastAsia="Arial" w:hAnsi="Arial"/>
          <w:sz w:val="24"/>
          <w:szCs w:val="24"/>
        </w:rPr>
        <w:t xml:space="preserve">В целях реализации </w:t>
      </w:r>
      <w:hyperlink w:history="1" r:id="rIdwvbgutvypxbjb5i2d4sc9">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«О гарантированной государством юридической помощи», в соответствии со статьями </w:t>
      </w:r>
      <w:hyperlink w:history="1" r:id="rIddfwwpaw8ujz-qgcqcpn48">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gt0d8tentmlihgzcpkun">
        <w:r>
          <w:rPr>
            <w:rFonts w:ascii="Arial" w:cs="Arial" w:eastAsia="Arial" w:hAnsi="Arial"/>
            <w:color w:val="1D4ED8"/>
            <w:sz w:val="24"/>
            <w:szCs w:val="24"/>
            <w:u w:val="single"/>
          </w:rPr>
          <w:t xml:space="preserve">17</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1.Утвердить:</w:t>
      </w:r>
    </w:p>
    <w:p>
      <w:pPr>
        <w:spacing w:after="120"/>
        <w:jc w:val="both"/>
      </w:pPr>
      <w:r>
        <w:rPr>
          <w:rFonts w:ascii="Arial" w:cs="Arial" w:eastAsia="Arial" w:hAnsi="Arial"/>
          <w:sz w:val="24"/>
          <w:szCs w:val="24"/>
        </w:rPr>
        <w:t xml:space="preserve">1) тарифы оплаты оказанной адвокатами квалифицированной юридической помощи в рамках гарантированной государством юридической помощи согласно </w:t>
      </w:r>
      <w:hyperlink w:history="1" r:id="rIdjl7mbnklzzukcemwzje7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 </w:t>
      </w:r>
      <w:hyperlink w:history="1" r:id="rIdem1ast9ng0wxq-iatc6x_">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оплаты оказанной адвокатами квалифицированной юридической помощи в рамках гарантированной государством юридической помощи согласно </w:t>
      </w:r>
      <w:hyperlink w:history="1" r:id="rIdyymac01mcdytnrpdx0t-z">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1) по гражданским, административным и уголовным делам, находящимся в производстве адвокатов, входящих в Государственный реестр адвокатов по предоставлению гарантированной государством юридической помощи, до окончания стадии, за которую предусмотрена оплата, оплата производится по тарифам и порядку, установленным </w:t>
      </w:r>
      <w:hyperlink w:history="1" r:id="rId-jdme4leuevebdgo9fx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«Об утверждении </w:t>
      </w:r>
      <w:hyperlink w:history="1" r:id="rId4bgmfxjk9wagpxfhkaadv">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 от 19 декабря 2018 года № 593;</w:t>
      </w:r>
    </w:p>
    <w:p>
      <w:pPr>
        <w:spacing w:after="120"/>
        <w:jc w:val="both"/>
      </w:pPr>
      <w:r>
        <w:rPr>
          <w:rFonts w:ascii="Arial" w:cs="Arial" w:eastAsia="Arial" w:hAnsi="Arial"/>
          <w:sz w:val="24"/>
          <w:szCs w:val="24"/>
        </w:rPr>
        <w:t xml:space="preserve">2) по гражданским и административным делам, по которым в соответствии с </w:t>
      </w:r>
      <w:hyperlink w:history="1" r:id="rId_ehtx_trd69icannywbg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гарантированной государством юридической помощи» квалифицированная юридическая помощь не предоставляется, до завершения стадии и после завершения стадии предоставление квалифицированной юридической помощи прекращается.</w:t>
      </w:r>
    </w:p>
    <w:p>
      <w:pPr>
        <w:spacing w:after="120"/>
        <w:jc w:val="both"/>
      </w:pPr>
      <w:r>
        <w:rPr>
          <w:rFonts w:ascii="Arial" w:cs="Arial" w:eastAsia="Arial" w:hAnsi="Arial"/>
          <w:sz w:val="24"/>
          <w:szCs w:val="24"/>
        </w:rPr>
        <w:t xml:space="preserve">3. Признать утратившими силу, за исключением положений, сохраняющих свое действие в случаях и порядке, предусмотренных пунктом 2 настоящего постановления:</w:t>
      </w:r>
    </w:p>
    <w:p>
      <w:pPr>
        <w:spacing w:after="120"/>
        <w:jc w:val="both"/>
      </w:pPr>
      <w:r>
        <w:rPr>
          <w:rFonts w:ascii="Arial" w:cs="Arial" w:eastAsia="Arial" w:hAnsi="Arial"/>
          <w:sz w:val="24"/>
          <w:szCs w:val="24"/>
        </w:rPr>
        <w:t xml:space="preserve">1) </w:t>
      </w:r>
      <w:hyperlink w:history="1" r:id="rIdvbwgcajcp1dqbblhhpg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«Об утверждении </w:t>
      </w:r>
      <w:hyperlink w:history="1" r:id="rIdnxqqvq-5b0dfolbz4nagi">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 от 19 декабря 2018 года № 593;</w:t>
      </w:r>
    </w:p>
    <w:p>
      <w:pPr>
        <w:spacing w:after="120"/>
        <w:jc w:val="both"/>
      </w:pPr>
      <w:r>
        <w:rPr>
          <w:rFonts w:ascii="Arial" w:cs="Arial" w:eastAsia="Arial" w:hAnsi="Arial"/>
          <w:sz w:val="24"/>
          <w:szCs w:val="24"/>
        </w:rPr>
        <w:t xml:space="preserve">2) пункт 1 </w:t>
      </w:r>
      <w:hyperlink w:history="1" r:id="rIdv3kba4iij1y0aevfutgq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 внесении изменений в некоторые решения Правительства Кыргызской Республики в сфере оказания гарантированной государством юридической помощи» от 1 декабря 2020 года № 587.</w:t>
      </w:r>
    </w:p>
    <w:p>
      <w:pPr>
        <w:spacing w:after="120"/>
        <w:jc w:val="both"/>
      </w:pPr>
      <w:r>
        <w:rPr>
          <w:rFonts w:ascii="Arial" w:cs="Arial" w:eastAsia="Arial" w:hAnsi="Arial"/>
          <w:sz w:val="24"/>
          <w:szCs w:val="24"/>
        </w:rPr>
        <w:t xml:space="preserve">4. Министерству финансов Кыргызской Республики предусмотреть соответствующие изменения при подготовке проекта Закона Кыргызской Республики «О внесении изменений в Закон Кыргызской Республики «О республиканском бюджете Кыргызской Республики на 2023 год и плановый период 2024–2025 годов», вытекающие из настоящего постановления.</w:t>
      </w:r>
    </w:p>
    <w:p>
      <w:pPr>
        <w:spacing w:after="120"/>
        <w:jc w:val="both"/>
      </w:pPr>
      <w:r>
        <w:rPr>
          <w:rFonts w:ascii="Arial" w:cs="Arial" w:eastAsia="Arial" w:hAnsi="Arial"/>
          <w:sz w:val="24"/>
          <w:szCs w:val="24"/>
        </w:rPr>
        <w:t xml:space="preserve">5. Министерству юстиции Кыргызской Республики:</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 принять иные меры, вытекающие из настоящего постановления.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7. Настоящее постановление подлежит официальному опубликованию и вступает в силу с 1 октября 2023 года.</w:t>
      </w:r>
    </w:p>
    <w:p>
      <w:pPr>
        <w:spacing w:after="120"/>
        <w:jc w:val="both"/>
      </w:pPr>
      <w:r>
        <w:rPr>
          <w:rFonts w:ascii="Arial" w:cs="Arial" w:eastAsia="Arial" w:hAnsi="Arial"/>
          <w:sz w:val="24"/>
          <w:szCs w:val="24"/>
        </w:rPr>
        <w:t xml:space="preserve"> Опубликован в газете "Эркин Тоо" от 15 августа 2023 года №65</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ТАРИФЫ
 оплаты оказанной адвокатами квалифицированной юридической помощи в рамках гарантированной государством юридической помощи</w:t>
      </w:r>
    </w:p>
    <w:p>
      <w:pPr>
        <w:spacing w:after="120"/>
        <w:jc w:val="both"/>
      </w:pPr>
      <w:r>
        <w:rPr>
          <w:rFonts w:ascii="Arial" w:cs="Arial" w:eastAsia="Arial" w:hAnsi="Arial"/>
          <w:sz w:val="24"/>
          <w:szCs w:val="24"/>
        </w:rPr>
        <w:t xml:space="preserve">1. Оплата адвокатам за оказание квалифицированной юридической помощи лицам, имеющим право на получение квалифицированной юридической помощи (далее - получатель), по гражданским делам в рамках гарантированной государством юридической помощи осуществляется по следующим тарифам:</w:t>
      </w:r>
    </w:p>
    <w:p>
      <w:pPr>
        <w:spacing w:after="120"/>
        <w:jc w:val="both"/>
      </w:pPr>
      <w:r>
        <w:rPr>
          <w:rFonts w:ascii="Arial" w:cs="Arial" w:eastAsia="Arial" w:hAnsi="Arial"/>
          <w:sz w:val="24"/>
          <w:szCs w:val="24"/>
        </w:rPr>
        <w:t xml:space="preserve">1) предоставление квалифицированной юридической помощи по составлению иска/заявления, ходатайства о восстановлении срока и другие (включая изучение материалов дела, анализ и выработка позиции по делу, составление запросов, беседа с получателем) - 50 (пятьдесят) расчетных показателей;</w:t>
      </w:r>
    </w:p>
    <w:p>
      <w:pPr>
        <w:spacing w:after="120"/>
        <w:jc w:val="both"/>
      </w:pPr>
      <w:r>
        <w:rPr>
          <w:rFonts w:ascii="Arial" w:cs="Arial" w:eastAsia="Arial" w:hAnsi="Arial"/>
          <w:sz w:val="24"/>
          <w:szCs w:val="24"/>
        </w:rPr>
        <w:t xml:space="preserve">2) предоставление квалифицированной юридической помощи при рассмотрении гражданского дела в суде первой инстанции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3) в случае рассмотрения гражданского дела в суде первой инстанции более двух месяцев со дня его поступления в суд,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4) предоставление квалифицированной юридической помощи при пересмотре гражданского дела в апелляционной инстанции, если адвокат участвовал в суде первой инстанции (составление жалобы, анализ и выработка позиции по делу, беседа с получателем, составление процессуальных документов, участие в судебных заседаниях) - 50 (пятьдесят) расчетных показателей;</w:t>
      </w:r>
    </w:p>
    <w:p>
      <w:pPr>
        <w:spacing w:after="120"/>
        <w:jc w:val="both"/>
      </w:pPr>
      <w:r>
        <w:rPr>
          <w:rFonts w:ascii="Arial" w:cs="Arial" w:eastAsia="Arial" w:hAnsi="Arial"/>
          <w:sz w:val="24"/>
          <w:szCs w:val="24"/>
        </w:rPr>
        <w:t xml:space="preserve">5) предоставление квалифицированной юридической помощи при пересмотре гражданского дела в апелляционной инстанции, если адвокат не участвовал в суде первой инстанции (изучение материалов дела, анализ и выработка позиции по делу, составление жалобы,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6) в случае рассмотрения гражданского дела в апелляционной инстанции более двух месяцев со дня его поступления в суд,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7) предоставление квалифицированной юридической помощи при пересмотре гражданского дела в кассационной инстанции, если адвокат участвовал в суде первой инстанции (составление жалобы, анализ и выработка позиции по делу, беседа с получателем, составление процессуальных документов, участие в судебных заседаниях) - 50 (пятьдесят) расчетных показателей;</w:t>
      </w:r>
    </w:p>
    <w:p>
      <w:pPr>
        <w:spacing w:after="120"/>
        <w:jc w:val="both"/>
      </w:pPr>
      <w:r>
        <w:rPr>
          <w:rFonts w:ascii="Arial" w:cs="Arial" w:eastAsia="Arial" w:hAnsi="Arial"/>
          <w:sz w:val="24"/>
          <w:szCs w:val="24"/>
        </w:rPr>
        <w:t xml:space="preserve">8) предоставление квалифицированной юридической помощи при пересмотре гражданского дела в кассационной инстанции, если адвокат не участвовал в суде первой инстанции (изучение материалов дела, анализ и выработка позиции по делу, составление жалобы,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9) в случае рассмотрения кассационной жалобы по гражданскому делу в кассационной инстанции более двух месяцев со дня его поступления, за каждое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10) предоставление квалифицированной юридической помощи при пересмотре гражданского дела по вновь открывшимся или новым обстоятельствам, если адвокат участвовал в суде первой, апелляционной или кассационной инстанций (анализ и выработка позиции по делу, беседа с получателем, составление процессуальных документов, участие в судебных заседаниях) - 40 (сорок) расчетных показателей за каждую инстанцию;</w:t>
      </w:r>
    </w:p>
    <w:p>
      <w:pPr>
        <w:spacing w:after="120"/>
        <w:jc w:val="both"/>
      </w:pPr>
      <w:r>
        <w:rPr>
          <w:rFonts w:ascii="Arial" w:cs="Arial" w:eastAsia="Arial" w:hAnsi="Arial"/>
          <w:sz w:val="24"/>
          <w:szCs w:val="24"/>
        </w:rPr>
        <w:t xml:space="preserve">11) предоставление квалифицированной юридической помощи при пересмотре гражданского дела по вновь открывшимся или новым обстоятельствам, если адвокат не участвовал в суде первой, апелляционной или кассационной инстанций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- 80 (восемьдесят) расчетных показателей, за каждую следующую инстанцию - 40 (сорок) расчетных показателей;</w:t>
      </w:r>
    </w:p>
    <w:p>
      <w:pPr>
        <w:spacing w:after="120"/>
        <w:jc w:val="both"/>
      </w:pPr>
      <w:r>
        <w:rPr>
          <w:rFonts w:ascii="Arial" w:cs="Arial" w:eastAsia="Arial" w:hAnsi="Arial"/>
          <w:sz w:val="24"/>
          <w:szCs w:val="24"/>
        </w:rPr>
        <w:t xml:space="preserve">12) предоставление квалифицированной юридической помощи при пересмотре гражданского дела по вновь открывшимся обстоятельствам или новым обстоятельствам более двух месяцев со дня его поступления, за участие адвоката в каждом судебном заседании - 20 (двадцать) расчетных показателей;</w:t>
      </w:r>
    </w:p>
    <w:p>
      <w:pPr>
        <w:spacing w:after="120"/>
        <w:jc w:val="both"/>
      </w:pPr>
      <w:r>
        <w:rPr>
          <w:rFonts w:ascii="Arial" w:cs="Arial" w:eastAsia="Arial" w:hAnsi="Arial"/>
          <w:sz w:val="24"/>
          <w:szCs w:val="24"/>
        </w:rPr>
        <w:t xml:space="preserve">13) предоставление квалифицированной юридической помощи в случае направления судом гражданского дела на новое рассмотрение, если адвокат участвовал в суде первой, апелляционной или кассационной инстанций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- 40 (сорок) расчетных показателей за каждую инстанцию;</w:t>
      </w:r>
    </w:p>
    <w:p>
      <w:pPr>
        <w:spacing w:after="120"/>
        <w:jc w:val="both"/>
      </w:pPr>
      <w:r>
        <w:rPr>
          <w:rFonts w:ascii="Arial" w:cs="Arial" w:eastAsia="Arial" w:hAnsi="Arial"/>
          <w:sz w:val="24"/>
          <w:szCs w:val="24"/>
        </w:rPr>
        <w:t xml:space="preserve">14) предоставление квалифицированной юридической помощи в случае направления судом гражданского дела на новое рассмотрение, если адвокат не участвовал в суде первой, апелляционной или кассационной инстанций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- 80 (восемьдесят) расчетных показателей, за каждую следующую инстанцию - 40 (сорок) расчетных показателей;</w:t>
      </w:r>
    </w:p>
    <w:p>
      <w:pPr>
        <w:spacing w:after="120"/>
        <w:jc w:val="both"/>
      </w:pPr>
      <w:r>
        <w:rPr>
          <w:rFonts w:ascii="Arial" w:cs="Arial" w:eastAsia="Arial" w:hAnsi="Arial"/>
          <w:sz w:val="24"/>
          <w:szCs w:val="24"/>
        </w:rPr>
        <w:t xml:space="preserve">15) предоставление квалифицированной юридической помощи на стадии исполнения судебных актов по гражданскому делу - 100 (сто) расчетных показателей;</w:t>
      </w:r>
    </w:p>
    <w:p>
      <w:pPr>
        <w:spacing w:after="120"/>
        <w:jc w:val="both"/>
      </w:pPr>
      <w:r>
        <w:rPr>
          <w:rFonts w:ascii="Arial" w:cs="Arial" w:eastAsia="Arial" w:hAnsi="Arial"/>
          <w:sz w:val="24"/>
          <w:szCs w:val="24"/>
        </w:rPr>
        <w:t xml:space="preserve">16) предоставление квалифицированной юридической помощи при урегулировании судебного спора мировым или медиативным соглашением - 20 (двадцать) расчетных показателей;</w:t>
      </w:r>
    </w:p>
    <w:p>
      <w:pPr>
        <w:spacing w:after="120"/>
        <w:jc w:val="both"/>
      </w:pPr>
      <w:r>
        <w:rPr>
          <w:rFonts w:ascii="Arial" w:cs="Arial" w:eastAsia="Arial" w:hAnsi="Arial"/>
          <w:sz w:val="24"/>
          <w:szCs w:val="24"/>
        </w:rPr>
        <w:t xml:space="preserve">17) предоставление квалифицированной юридической помощи в апелляционной или кассационной инстанции по обжалованию судебных актов, приятых к рассмотрению по вопросам не по существу спора - 20 (двадцать) расчетных показателей за каждую инстанцию (подача жалобы и участие);</w:t>
      </w:r>
    </w:p>
    <w:p>
      <w:pPr>
        <w:spacing w:after="120"/>
        <w:jc w:val="both"/>
      </w:pPr>
      <w:r>
        <w:rPr>
          <w:rFonts w:ascii="Arial" w:cs="Arial" w:eastAsia="Arial" w:hAnsi="Arial"/>
          <w:sz w:val="24"/>
          <w:szCs w:val="24"/>
        </w:rPr>
        <w:t xml:space="preserve">18) за оказание квалифицированной юридической помощи при подаче встречного иска, при объединении нескольких исковых требований в одно производство судами первой, апелляционной и кассационной инстанций осуществляется доплата - 80 (восемьдесят) расчетных показателей.</w:t>
      </w:r>
    </w:p>
    <w:p>
      <w:pPr>
        <w:spacing w:after="120"/>
        <w:jc w:val="both"/>
      </w:pPr>
      <w:r>
        <w:rPr>
          <w:rFonts w:ascii="Arial" w:cs="Arial" w:eastAsia="Arial" w:hAnsi="Arial"/>
          <w:sz w:val="24"/>
          <w:szCs w:val="24"/>
        </w:rPr>
        <w:t xml:space="preserve">2. Оплата адвокатам за оказание квалифицированной юридической помощи лицам, имеющим право на получение квалифицированной юридической помощи, по административным делам в рамках гарантированной государством юридической помощи осуществляется по следующим тарифам:</w:t>
      </w:r>
    </w:p>
    <w:p>
      <w:pPr>
        <w:spacing w:after="120"/>
        <w:jc w:val="both"/>
      </w:pPr>
      <w:r>
        <w:rPr>
          <w:rFonts w:ascii="Arial" w:cs="Arial" w:eastAsia="Arial" w:hAnsi="Arial"/>
          <w:sz w:val="24"/>
          <w:szCs w:val="24"/>
        </w:rPr>
        <w:t xml:space="preserve">1) предоставление квалифицированной юридической помощи по составлению административного иска, ходатайства о восстановлении срока и другие процессуальные документы (включая изучение материалов дела, анализ и выработка позиции по делу, составление запросов, беседа с получателем) - 50 (пятьдесят) расчетных показателей;</w:t>
      </w:r>
    </w:p>
    <w:p>
      <w:pPr>
        <w:spacing w:after="120"/>
        <w:jc w:val="both"/>
      </w:pPr>
      <w:r>
        <w:rPr>
          <w:rFonts w:ascii="Arial" w:cs="Arial" w:eastAsia="Arial" w:hAnsi="Arial"/>
          <w:sz w:val="24"/>
          <w:szCs w:val="24"/>
        </w:rPr>
        <w:t xml:space="preserve">2) предоставление квалифицированной юридической помощи при рассмотрении административного дела в суде первой инстанции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3) в случае рассмотрения административного иска по административному делу в суде первой инстанции более двух месяцев со дня его поступления в суд,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4) предоставление квалифицированной юридической помощи при пересмотре административного дела в апелляционной инстанции, если адвокат участвовал в суде первой инстанции (составление жалобы, анализ и выработка позиции по делу, беседа с получателем, составление процессуальных документов, участие в судебных заседаниях) - 50 (пятьдесят) расчетных показателей;</w:t>
      </w:r>
    </w:p>
    <w:p>
      <w:pPr>
        <w:spacing w:after="120"/>
        <w:jc w:val="both"/>
      </w:pPr>
      <w:r>
        <w:rPr>
          <w:rFonts w:ascii="Arial" w:cs="Arial" w:eastAsia="Arial" w:hAnsi="Arial"/>
          <w:sz w:val="24"/>
          <w:szCs w:val="24"/>
        </w:rPr>
        <w:t xml:space="preserve">5) предоставление квалифицированной юридической помощи при пересмотре административного дела в апелляционной инстанции, если адвокат не участвовал в суде первой инстанции (изучение материалов дела, анализ и выработка позиции по делу, составление жалобы,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6) в случае рассмотрения административного дела в апелляционной инстанции более двух месяцев со дня его поступления в суд,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7) предоставление квалифицированной юридической помощи при пересмотре административного дела в кассационной инстанции, если адвокат участвовал в суде первой или апелляционной инстанции (составление жалобы, анализ и выработка позиции по делу, беседа с получателем, составление процессуальных документов, участие в судебных заседаниях) - 50 (пятьдесят) расчетных показателей;</w:t>
      </w:r>
    </w:p>
    <w:p>
      <w:pPr>
        <w:spacing w:after="120"/>
        <w:jc w:val="both"/>
      </w:pPr>
      <w:r>
        <w:rPr>
          <w:rFonts w:ascii="Arial" w:cs="Arial" w:eastAsia="Arial" w:hAnsi="Arial"/>
          <w:sz w:val="24"/>
          <w:szCs w:val="24"/>
        </w:rPr>
        <w:t xml:space="preserve">8) предоставление квалифицированной юридической помощи при пересмотре административного дела в кассационной инстанции, если адвокат не участвовал в суде первой или апелляционной инстанции (изучение материалов дела, составление жалобы, анализ и выработка позиции по делу, беседа с получателем, составление процессуальных документов, участие в судебных заседаниях) - 100 (сто) расчетных показателей;</w:t>
      </w:r>
    </w:p>
    <w:p>
      <w:pPr>
        <w:spacing w:after="120"/>
        <w:jc w:val="both"/>
      </w:pPr>
      <w:r>
        <w:rPr>
          <w:rFonts w:ascii="Arial" w:cs="Arial" w:eastAsia="Arial" w:hAnsi="Arial"/>
          <w:sz w:val="24"/>
          <w:szCs w:val="24"/>
        </w:rPr>
        <w:t xml:space="preserve">9) в случае рассмотрения кассационной жалобы по административному делу в кассационной инстанции более двух месяцев со дня его поступления, за каждое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10) предоставление квалифицированной юридической помощи при пересмотре административного дела по вновь открывшимся или новым обстоятельствам, если адвокат участвовал в суде первой, апелляционной или кассационной инстанций (анализ и выработка позиции по делу, беседа с получателем, составление процессуальных документов, участие в судебных заседаниях) - 40 (сорок) расчетных показателей за каждую инстанцию;</w:t>
      </w:r>
    </w:p>
    <w:p>
      <w:pPr>
        <w:spacing w:after="120"/>
        <w:jc w:val="both"/>
      </w:pPr>
      <w:r>
        <w:rPr>
          <w:rFonts w:ascii="Arial" w:cs="Arial" w:eastAsia="Arial" w:hAnsi="Arial"/>
          <w:sz w:val="24"/>
          <w:szCs w:val="24"/>
        </w:rPr>
        <w:t xml:space="preserve">11) предоставление квалифицированной юридической помощи при пересмотре административного дела по вновь открывшимся или новым обстоятельствам, если адвокат не участвовал в суде первой, апелляционной или кассационной инстанций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- 80 (восемьдесят) расчетных показателей, за последующие инстанции - 40 (сорок) расчетных показателей;</w:t>
      </w:r>
    </w:p>
    <w:p>
      <w:pPr>
        <w:spacing w:after="120"/>
        <w:jc w:val="both"/>
      </w:pPr>
      <w:r>
        <w:rPr>
          <w:rFonts w:ascii="Arial" w:cs="Arial" w:eastAsia="Arial" w:hAnsi="Arial"/>
          <w:sz w:val="24"/>
          <w:szCs w:val="24"/>
        </w:rPr>
        <w:t xml:space="preserve">12) предоставление квалифицированной юридической помощи при пересмотре административного дела по вновь открывшимся или новым обстоятельствам более двух месяцев со дня его поступления, за участие адвоката в каждом судебном заседании - 20 (двадцать) расчетных показателей;</w:t>
      </w:r>
    </w:p>
    <w:p>
      <w:pPr>
        <w:spacing w:after="120"/>
        <w:jc w:val="both"/>
      </w:pPr>
      <w:r>
        <w:rPr>
          <w:rFonts w:ascii="Arial" w:cs="Arial" w:eastAsia="Arial" w:hAnsi="Arial"/>
          <w:sz w:val="24"/>
          <w:szCs w:val="24"/>
        </w:rPr>
        <w:t xml:space="preserve">13) предоставление квалифицированной юридической помощи в случае направления судом административного дела на новое рассмотрение, если адвокат участвовал в суде первой, апелляционной или кассационной инстанциях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- 40 (сорок) расчетных показателей за каждую инстанцию;</w:t>
      </w:r>
    </w:p>
    <w:p>
      <w:pPr>
        <w:spacing w:after="120"/>
        <w:jc w:val="both"/>
      </w:pPr>
      <w:r>
        <w:rPr>
          <w:rFonts w:ascii="Arial" w:cs="Arial" w:eastAsia="Arial" w:hAnsi="Arial"/>
          <w:sz w:val="24"/>
          <w:szCs w:val="24"/>
        </w:rPr>
        <w:t xml:space="preserve">14) предоставление квалифицированной юридической помощи в случае направления судом административного дела на новое рассмотрение, если адвокат не участвовал в суде первой, апелляционной или кассационной инстанциях (изучение материалов дела, анализ и выработка позиции по делу, беседа с получателем, составление процессуальных документов, участие в судебных заседаниях) - 80 (восемьдесят) расчетных показателей, за последующие инстанции - 40 (сорок) расчетных показателей;</w:t>
      </w:r>
    </w:p>
    <w:p>
      <w:pPr>
        <w:spacing w:after="120"/>
        <w:jc w:val="both"/>
      </w:pPr>
      <w:r>
        <w:rPr>
          <w:rFonts w:ascii="Arial" w:cs="Arial" w:eastAsia="Arial" w:hAnsi="Arial"/>
          <w:sz w:val="24"/>
          <w:szCs w:val="24"/>
        </w:rPr>
        <w:t xml:space="preserve">15) предоставление квалифицированной юридической помощи на стадии исполнения судебных актов по административному делу - 100 (сто) расчетных показателей;</w:t>
      </w:r>
    </w:p>
    <w:p>
      <w:pPr>
        <w:spacing w:after="120"/>
        <w:jc w:val="both"/>
      </w:pPr>
      <w:r>
        <w:rPr>
          <w:rFonts w:ascii="Arial" w:cs="Arial" w:eastAsia="Arial" w:hAnsi="Arial"/>
          <w:sz w:val="24"/>
          <w:szCs w:val="24"/>
        </w:rPr>
        <w:t xml:space="preserve">16) предоставление квалифицированной юридической помощи в апелляционной или кассационной инстанции по обжалованию судебных актов, приятых по рассмотрению вопросов не по существу спора - 20 (двадцать) расчетных показателей за каждую инстанцию (подача жалобы и участие).</w:t>
      </w:r>
    </w:p>
    <w:p>
      <w:pPr>
        <w:spacing w:after="120"/>
        <w:jc w:val="both"/>
      </w:pPr>
      <w:r>
        <w:rPr>
          <w:rFonts w:ascii="Arial" w:cs="Arial" w:eastAsia="Arial" w:hAnsi="Arial"/>
          <w:sz w:val="24"/>
          <w:szCs w:val="24"/>
        </w:rPr>
        <w:t xml:space="preserve">3. Оплата адвокатам за оказание квалифицированной юридической помощи получателям по уголовным делам и делам о правонарушениях в рамках гарантированной государством юридической помощи осуществляется по следующим тарифам:</w:t>
      </w:r>
    </w:p>
    <w:p>
      <w:pPr>
        <w:spacing w:after="120"/>
        <w:jc w:val="both"/>
      </w:pPr>
      <w:r>
        <w:rPr>
          <w:rFonts w:ascii="Arial" w:cs="Arial" w:eastAsia="Arial" w:hAnsi="Arial"/>
          <w:sz w:val="24"/>
          <w:szCs w:val="24"/>
        </w:rPr>
        <w:t xml:space="preserve">1) за оказание квалифицированной юридической помощи при задержании лица, совершившего правонарушение, в ночное время, праздничные и выходные дни - 15 (пятнадцать) расчетных показателей;</w:t>
      </w:r>
    </w:p>
    <w:p>
      <w:pPr>
        <w:spacing w:after="120"/>
        <w:jc w:val="both"/>
      </w:pPr>
      <w:r>
        <w:rPr>
          <w:rFonts w:ascii="Arial" w:cs="Arial" w:eastAsia="Arial" w:hAnsi="Arial"/>
          <w:sz w:val="24"/>
          <w:szCs w:val="24"/>
        </w:rPr>
        <w:t xml:space="preserve">2) за оказание квалифицированной юридической помощи при задержании подозреваемого в ночное время, праздничные и выходные дни - 30 (тридцать) расчетных показателей;</w:t>
      </w:r>
    </w:p>
    <w:p>
      <w:pPr>
        <w:spacing w:after="120"/>
        <w:jc w:val="both"/>
      </w:pPr>
      <w:r>
        <w:rPr>
          <w:rFonts w:ascii="Arial" w:cs="Arial" w:eastAsia="Arial" w:hAnsi="Arial"/>
          <w:sz w:val="24"/>
          <w:szCs w:val="24"/>
        </w:rPr>
        <w:t xml:space="preserve">3) за оказание квалифицированной юридической помощи при задержании лица, совершившего правонарушение, в дневное время - 10 (десять) расчетных показателей;</w:t>
      </w:r>
    </w:p>
    <w:p>
      <w:pPr>
        <w:spacing w:after="120"/>
        <w:jc w:val="both"/>
      </w:pPr>
      <w:r>
        <w:rPr>
          <w:rFonts w:ascii="Arial" w:cs="Arial" w:eastAsia="Arial" w:hAnsi="Arial"/>
          <w:sz w:val="24"/>
          <w:szCs w:val="24"/>
        </w:rPr>
        <w:t xml:space="preserve">4) за оказание квалифицированной юридической помощи при задержании подозреваемого в дневное время - 20 (двадцать) расчетных показателей;</w:t>
      </w:r>
    </w:p>
    <w:p>
      <w:pPr>
        <w:spacing w:after="120"/>
        <w:jc w:val="both"/>
      </w:pPr>
      <w:r>
        <w:rPr>
          <w:rFonts w:ascii="Arial" w:cs="Arial" w:eastAsia="Arial" w:hAnsi="Arial"/>
          <w:sz w:val="24"/>
          <w:szCs w:val="24"/>
        </w:rPr>
        <w:t xml:space="preserve">5) за оказание квалифицированной юридической помощи при задержании лица, совершившего правонарушение, если дежурный адвокат был приглашен с согласия лица, совершившего правонарушение, и явился для совершения процессуальных действий, но получатель отказался от адвоката, осуществляющего защиту в рамках гарантированной государством юридической помощи - 5 (пять) расчетных показателей;</w:t>
      </w:r>
    </w:p>
    <w:p>
      <w:pPr>
        <w:spacing w:after="120"/>
        <w:jc w:val="both"/>
      </w:pPr>
      <w:r>
        <w:rPr>
          <w:rFonts w:ascii="Arial" w:cs="Arial" w:eastAsia="Arial" w:hAnsi="Arial"/>
          <w:sz w:val="24"/>
          <w:szCs w:val="24"/>
        </w:rPr>
        <w:t xml:space="preserve">6) за оказание квалифицированной юридической помощи при задержании подозреваемого, если дежурный адвокат был приглашен с согласия задержанного лицом, осуществившим задержание, явился для совершения процессуальных действий, но получатель отказался от адвоката, осуществляющего защиту в рамках гарантированной государством юридической помощи - 5 (пять) расчетных показателей;</w:t>
      </w:r>
    </w:p>
    <w:p>
      <w:pPr>
        <w:spacing w:after="120"/>
        <w:jc w:val="both"/>
      </w:pPr>
      <w:r>
        <w:rPr>
          <w:rFonts w:ascii="Arial" w:cs="Arial" w:eastAsia="Arial" w:hAnsi="Arial"/>
          <w:sz w:val="24"/>
          <w:szCs w:val="24"/>
        </w:rPr>
        <w:t xml:space="preserve">7) за оказание квалифицированной юридической помощи в судах (следственный судья) при решении вопроса о законности и обоснованности задержания в дневное время - 20 (двадцать) расчетных показателей;</w:t>
      </w:r>
    </w:p>
    <w:p>
      <w:pPr>
        <w:spacing w:after="120"/>
        <w:jc w:val="both"/>
      </w:pPr>
      <w:r>
        <w:rPr>
          <w:rFonts w:ascii="Arial" w:cs="Arial" w:eastAsia="Arial" w:hAnsi="Arial"/>
          <w:sz w:val="24"/>
          <w:szCs w:val="24"/>
        </w:rPr>
        <w:t xml:space="preserve">8) за оказание квалифицированной юридической помощи в судах (следственный судья) при решении вопроса о законности и обоснованности задержания в ночное время, праздничные и выходные дни - 25 (двадцать пять) расчетных показателей;</w:t>
      </w:r>
    </w:p>
    <w:p>
      <w:pPr>
        <w:spacing w:after="120"/>
        <w:jc w:val="both"/>
      </w:pPr>
      <w:r>
        <w:rPr>
          <w:rFonts w:ascii="Arial" w:cs="Arial" w:eastAsia="Arial" w:hAnsi="Arial"/>
          <w:sz w:val="24"/>
          <w:szCs w:val="24"/>
        </w:rPr>
        <w:t xml:space="preserve">9) за оказание квалифицированной юридической помощи в судах (следственный судья) при решении вопроса о применении (продлении/изменении) меры пресечения, в том числе заочно, в дневное время - 20 (двадцать) расчетных показателей;</w:t>
      </w:r>
    </w:p>
    <w:p>
      <w:pPr>
        <w:spacing w:after="120"/>
        <w:jc w:val="both"/>
      </w:pPr>
      <w:r>
        <w:rPr>
          <w:rFonts w:ascii="Arial" w:cs="Arial" w:eastAsia="Arial" w:hAnsi="Arial"/>
          <w:sz w:val="24"/>
          <w:szCs w:val="24"/>
        </w:rPr>
        <w:t xml:space="preserve">10) за оказание квалифицированной юридической помощи в судах (следственный судья) при решении вопроса о применении меры пресечения (продлении/изменении) в ночное время, праздничные и выходные дни, в том числе заочно, - 25 (двадцать пять) расчетных показателей;</w:t>
      </w:r>
    </w:p>
    <w:p>
      <w:pPr>
        <w:spacing w:after="120"/>
        <w:jc w:val="both"/>
      </w:pPr>
      <w:r>
        <w:rPr>
          <w:rFonts w:ascii="Arial" w:cs="Arial" w:eastAsia="Arial" w:hAnsi="Arial"/>
          <w:sz w:val="24"/>
          <w:szCs w:val="24"/>
        </w:rPr>
        <w:t xml:space="preserve">11) за оказание квалифицированной юридической помощи при обжаловании решений, действий (бездействия) государственных органов и должностных лиц, осуществляющих уголовное судопроизводство (правоохранительные и надзорные органы), за каждое заявление, ходатайство, жалобу - 5 (пять) расчетных показателей;</w:t>
      </w:r>
    </w:p>
    <w:p>
      <w:pPr>
        <w:spacing w:after="120"/>
        <w:jc w:val="both"/>
      </w:pPr>
      <w:r>
        <w:rPr>
          <w:rFonts w:ascii="Arial" w:cs="Arial" w:eastAsia="Arial" w:hAnsi="Arial"/>
          <w:sz w:val="24"/>
          <w:szCs w:val="24"/>
        </w:rPr>
        <w:t xml:space="preserve">12) за оказание квалифицированной юридической помощи в суде первой инстанции (следственный судья) при обжаловании постановлений, решений, действий (бездействия) прокурора, следователя, руководителя следственного подразделения, органов дознания, а также при рассмотрении заявлений, ходатайств сторон - 15 (пятнадцать) расчетных показателей за каждое решение следственного судьи;</w:t>
      </w:r>
    </w:p>
    <w:p>
      <w:pPr>
        <w:spacing w:after="120"/>
        <w:jc w:val="both"/>
      </w:pPr>
      <w:r>
        <w:rPr>
          <w:rFonts w:ascii="Arial" w:cs="Arial" w:eastAsia="Arial" w:hAnsi="Arial"/>
          <w:sz w:val="24"/>
          <w:szCs w:val="24"/>
        </w:rPr>
        <w:t xml:space="preserve">13) за оказание квалифицированной юридической помощи в суде апелляционной или кассационной инстанций по обжалованию решений следственного судьи (подача жалобы и участие в суде) - 20 (двадцать) расчетных показателей;</w:t>
      </w:r>
    </w:p>
    <w:p>
      <w:pPr>
        <w:spacing w:after="120"/>
        <w:jc w:val="both"/>
      </w:pPr>
      <w:r>
        <w:rPr>
          <w:rFonts w:ascii="Arial" w:cs="Arial" w:eastAsia="Arial" w:hAnsi="Arial"/>
          <w:sz w:val="24"/>
          <w:szCs w:val="24"/>
        </w:rPr>
        <w:t xml:space="preserve">14) за оказание квалифицированной юридической помощи при обжаловании решения суда по вопросу законности задержания по делу о правонарушениях - 15 (пятнадцать) расчетных показателей;</w:t>
      </w:r>
    </w:p>
    <w:p>
      <w:pPr>
        <w:spacing w:after="120"/>
        <w:jc w:val="both"/>
      </w:pPr>
      <w:r>
        <w:rPr>
          <w:rFonts w:ascii="Arial" w:cs="Arial" w:eastAsia="Arial" w:hAnsi="Arial"/>
          <w:sz w:val="24"/>
          <w:szCs w:val="24"/>
        </w:rPr>
        <w:t xml:space="preserve">15) за оказание квалифицированной юридической помощи по уголовному делу до подтверждения статуса и/или уровня дохода лица, обратившегося за квалифицированной юридической помощью, по категориям дел, не подпадающих под обязательное участие адвоката (участие в неотложных следственных действиях, за исключением задержания и избрания меры пресечения), - 30 (тридцать) расчетных показателей;</w:t>
      </w:r>
    </w:p>
    <w:p>
      <w:pPr>
        <w:spacing w:after="120"/>
        <w:jc w:val="both"/>
      </w:pPr>
      <w:r>
        <w:rPr>
          <w:rFonts w:ascii="Arial" w:cs="Arial" w:eastAsia="Arial" w:hAnsi="Arial"/>
          <w:sz w:val="24"/>
          <w:szCs w:val="24"/>
        </w:rPr>
        <w:t xml:space="preserve">16) за оказание квалифицированной юридической помощи лицу по уголовному делу, по которому участие адвоката обязательно, в случае невозможности участия ранее назначенного или приглашенного получателем адвоката в досудебном производстве более 5 суток, в судебном разбирательстве - более 3 раз без уважительной причины (замена адвоката) - 30 (тридцать) расчетных показателей;</w:t>
      </w:r>
    </w:p>
    <w:p>
      <w:pPr>
        <w:spacing w:after="120"/>
        <w:jc w:val="both"/>
      </w:pPr>
      <w:r>
        <w:rPr>
          <w:rFonts w:ascii="Arial" w:cs="Arial" w:eastAsia="Arial" w:hAnsi="Arial"/>
          <w:sz w:val="24"/>
          <w:szCs w:val="24"/>
        </w:rPr>
        <w:t xml:space="preserve">17) за оказание квалифицированной юридической помощи в досудебном производстве по уголовным делам (не включая оплату за участие адвоката при задержании, проверку законности задержания, избрания меры пресечения, обжалование постановлений, решений, действий, бездействия прокурора, следователя, руководителя следственного подразделения, органов дознания, а также рассмотрение заявлений, ходатайств сторон) - 60 (шестьдесят) расчетных показателей;</w:t>
      </w:r>
    </w:p>
    <w:p>
      <w:pPr>
        <w:spacing w:after="120"/>
        <w:jc w:val="both"/>
      </w:pPr>
      <w:r>
        <w:rPr>
          <w:rFonts w:ascii="Arial" w:cs="Arial" w:eastAsia="Arial" w:hAnsi="Arial"/>
          <w:sz w:val="24"/>
          <w:szCs w:val="24"/>
        </w:rPr>
        <w:t xml:space="preserve">18) за оказание квалифицированной юридической помощи в случае расследования уголовного дела более двух месяцев с даты возбуждения уголовного дела за каждый последующий месяц непосредственного участия адвоката - 20 (двадцать) расчетных показателей;</w:t>
      </w:r>
    </w:p>
    <w:p>
      <w:pPr>
        <w:spacing w:after="120"/>
        <w:jc w:val="both"/>
      </w:pPr>
      <w:r>
        <w:rPr>
          <w:rFonts w:ascii="Arial" w:cs="Arial" w:eastAsia="Arial" w:hAnsi="Arial"/>
          <w:sz w:val="24"/>
          <w:szCs w:val="24"/>
        </w:rPr>
        <w:t xml:space="preserve">19) за оказание квалифицированной юридической помощи на стадии суда первой инстанции - 60 (шестьдесят) расчетных показателей;</w:t>
      </w:r>
    </w:p>
    <w:p>
      <w:pPr>
        <w:spacing w:after="120"/>
        <w:jc w:val="both"/>
      </w:pPr>
      <w:r>
        <w:rPr>
          <w:rFonts w:ascii="Arial" w:cs="Arial" w:eastAsia="Arial" w:hAnsi="Arial"/>
          <w:sz w:val="24"/>
          <w:szCs w:val="24"/>
        </w:rPr>
        <w:t xml:space="preserve">20) за оказание квалифицированной юридической помощи в случае рассмотрения уголовного дела более двух месяцев за каждое непосредственное участие адвоката в судебном процессе каждого последующего месяца (включая отложение процесса не по инициативе адвоката) - 20 (двадцать) расчетных показателей;</w:t>
      </w:r>
    </w:p>
    <w:p>
      <w:pPr>
        <w:spacing w:after="120"/>
        <w:jc w:val="both"/>
      </w:pPr>
      <w:r>
        <w:rPr>
          <w:rFonts w:ascii="Arial" w:cs="Arial" w:eastAsia="Arial" w:hAnsi="Arial"/>
          <w:sz w:val="24"/>
          <w:szCs w:val="24"/>
        </w:rPr>
        <w:t xml:space="preserve">21) за оказание квалифицированной юридической помощи по жалобам на постановления/определения судов, принятых до вынесения итогового судебного акта, - 20 (двадцать) расчетных показателей;</w:t>
      </w:r>
    </w:p>
    <w:p>
      <w:pPr>
        <w:spacing w:after="120"/>
        <w:jc w:val="both"/>
      </w:pPr>
      <w:r>
        <w:rPr>
          <w:rFonts w:ascii="Arial" w:cs="Arial" w:eastAsia="Arial" w:hAnsi="Arial"/>
          <w:sz w:val="24"/>
          <w:szCs w:val="24"/>
        </w:rPr>
        <w:t xml:space="preserve">22) за оказание квалифицированной юридической помощи на стадии суда апелляционной инстанции - 60 (шестьдесят) расчетных показателей;</w:t>
      </w:r>
    </w:p>
    <w:p>
      <w:pPr>
        <w:spacing w:after="120"/>
        <w:jc w:val="both"/>
      </w:pPr>
      <w:r>
        <w:rPr>
          <w:rFonts w:ascii="Arial" w:cs="Arial" w:eastAsia="Arial" w:hAnsi="Arial"/>
          <w:sz w:val="24"/>
          <w:szCs w:val="24"/>
        </w:rPr>
        <w:t xml:space="preserve">23) за оказание квалифицированной юридической помощи в случае рассмотрения уголовного дела более одного месяца за каждое последующее участие адвоката в судебном заседании - 20 (двадцать) расчетных показателей;</w:t>
      </w:r>
    </w:p>
    <w:p>
      <w:pPr>
        <w:spacing w:after="120"/>
        <w:jc w:val="both"/>
      </w:pPr>
      <w:r>
        <w:rPr>
          <w:rFonts w:ascii="Arial" w:cs="Arial" w:eastAsia="Arial" w:hAnsi="Arial"/>
          <w:sz w:val="24"/>
          <w:szCs w:val="24"/>
        </w:rPr>
        <w:t xml:space="preserve">24) за оказание квалифицированной юридической помощи на стадии кассационной инстанции - 60 (шестьдесят) расчетных показателей;</w:t>
      </w:r>
    </w:p>
    <w:p>
      <w:pPr>
        <w:spacing w:after="120"/>
        <w:jc w:val="both"/>
      </w:pPr>
      <w:r>
        <w:rPr>
          <w:rFonts w:ascii="Arial" w:cs="Arial" w:eastAsia="Arial" w:hAnsi="Arial"/>
          <w:sz w:val="24"/>
          <w:szCs w:val="24"/>
        </w:rPr>
        <w:t xml:space="preserve">25) за оказание квалифицированной юридической помощи на стадии исполнения приговора, включая изучение дела адвокатом, - 50 (пятьдесят) расчетных показателей;</w:t>
      </w:r>
    </w:p>
    <w:p>
      <w:pPr>
        <w:spacing w:after="120"/>
        <w:jc w:val="both"/>
      </w:pPr>
      <w:r>
        <w:rPr>
          <w:rFonts w:ascii="Arial" w:cs="Arial" w:eastAsia="Arial" w:hAnsi="Arial"/>
          <w:sz w:val="24"/>
          <w:szCs w:val="24"/>
        </w:rPr>
        <w:t xml:space="preserve">26) за оказание квалифицированной юридической помощи по многоэпизодным делам (два и более) на стадии досудебного производства, суда первой, апелляционной и кассационной инстанций осуществляется доплата - 5 (пять) расчетных показателей за каждый эпизод;</w:t>
      </w:r>
    </w:p>
    <w:p>
      <w:pPr>
        <w:spacing w:after="120"/>
        <w:jc w:val="both"/>
      </w:pPr>
      <w:r>
        <w:rPr>
          <w:rFonts w:ascii="Arial" w:cs="Arial" w:eastAsia="Arial" w:hAnsi="Arial"/>
          <w:sz w:val="24"/>
          <w:szCs w:val="24"/>
        </w:rPr>
        <w:t xml:space="preserve">27) за оказание квалифицированной юридической помощи по тяжким и особо тяжким преступлениям на стадии досудебного производства, суда первой, апелляционной и кассационной инстанций осуществляется доплата - 80 (восемьдесят) расчетных показателей;</w:t>
      </w:r>
    </w:p>
    <w:p>
      <w:pPr>
        <w:spacing w:after="120"/>
        <w:jc w:val="both"/>
      </w:pPr>
      <w:r>
        <w:rPr>
          <w:rFonts w:ascii="Arial" w:cs="Arial" w:eastAsia="Arial" w:hAnsi="Arial"/>
          <w:sz w:val="24"/>
          <w:szCs w:val="24"/>
        </w:rPr>
        <w:t xml:space="preserve">28) за оказание квалифицированной юридической помощи при рассмотрении уголовного дела по новым или вновь открывшимся обстоятельствам, либо возвращении уголовного дела на новое рассмотрение - 50 (пятьдесят) расчетных показателей за каждую инстанцию суда;</w:t>
      </w:r>
    </w:p>
    <w:p>
      <w:pPr>
        <w:spacing w:after="120"/>
        <w:jc w:val="both"/>
      </w:pPr>
      <w:r>
        <w:rPr>
          <w:rFonts w:ascii="Arial" w:cs="Arial" w:eastAsia="Arial" w:hAnsi="Arial"/>
          <w:sz w:val="24"/>
          <w:szCs w:val="24"/>
        </w:rPr>
        <w:t xml:space="preserve">29) за оказание квалифицированной юридической помощи в случае если адвокат не участвовал в суде первой, апелляционной или кассационной инстанции, осуществляется доплата за изучение дела, встречу с клиентом - 30 (тридцать) расчетных показателей;</w:t>
      </w:r>
    </w:p>
    <w:p>
      <w:pPr>
        <w:spacing w:after="120"/>
        <w:jc w:val="both"/>
      </w:pPr>
      <w:r>
        <w:rPr>
          <w:rFonts w:ascii="Arial" w:cs="Arial" w:eastAsia="Arial" w:hAnsi="Arial"/>
          <w:sz w:val="24"/>
          <w:szCs w:val="24"/>
        </w:rPr>
        <w:t xml:space="preserve">30) за оказание квалифицированной юридической помощи при посещении органов пенитенциарной системы - 20 (двадцать) расчетных показателей в месяц.</w:t>
      </w:r>
    </w:p>
    <w:p>
      <w:pPr>
        <w:spacing w:after="120"/>
        <w:jc w:val="both"/>
      </w:pPr>
      <w:r>
        <w:rPr>
          <w:rFonts w:ascii="Arial" w:cs="Arial" w:eastAsia="Arial" w:hAnsi="Arial"/>
          <w:sz w:val="24"/>
          <w:szCs w:val="24"/>
        </w:rPr>
        <w:t xml:space="preserve">4. Установленные в пунктах 1, 2 и 3 тарифы оплаты включают все расходы адвоката, связанные с оказанием квалифицированной юридической помощи получателям (транспортные расходы за проезд в пределах административно-территориальной единицы, приобретение канцелярских принадлежностей, оплата связи, аренда офиса и оборудования адвокатов и др.), за исключением расходов, связанных с командировкой.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vbgutvypxbjb5i2d4sc9" Type="http://schemas.openxmlformats.org/officeDocument/2006/relationships/hyperlink" Target="http://kodeks.duckdns.org/document/112412#st_29" TargetMode="External"/><Relationship Id="rIddfwwpaw8ujz-qgcqcpn48" Type="http://schemas.openxmlformats.org/officeDocument/2006/relationships/hyperlink" Target="http://kodeks.duckdns.org/document/112301#st_13" TargetMode="External"/><Relationship Id="rIdqgt0d8tentmlihgzcpkun" Type="http://schemas.openxmlformats.org/officeDocument/2006/relationships/hyperlink" Target="http://kodeks.duckdns.org/document/112301#st_17" TargetMode="External"/><Relationship Id="rIdjl7mbnklzzukcemwzje72" Type="http://schemas.openxmlformats.org/officeDocument/2006/relationships/hyperlink" Target="http://kodeks.duckdns.org/document/160344#pr1" TargetMode="External"/><Relationship Id="rIdem1ast9ng0wxq-iatc6x_" Type="http://schemas.openxmlformats.org/officeDocument/2006/relationships/hyperlink" Target="http://kodeks.duckdns.org/document/160349" TargetMode="External"/><Relationship Id="rIdyymac01mcdytnrpdx0t-z" Type="http://schemas.openxmlformats.org/officeDocument/2006/relationships/hyperlink" Target="http://kodeks.duckdns.org/document/160344#pr2" TargetMode="External"/><Relationship Id="rId-jdme4leuevebdgo9fxso" Type="http://schemas.openxmlformats.org/officeDocument/2006/relationships/hyperlink" Target="http://kodeks.duckdns.org/document/12787" TargetMode="External"/><Relationship Id="rId4bgmfxjk9wagpxfhkaadv" Type="http://schemas.openxmlformats.org/officeDocument/2006/relationships/hyperlink" Target="http://kodeks.duckdns.org/document/12788" TargetMode="External"/><Relationship Id="rId_ehtx_trd69icannywbg6" Type="http://schemas.openxmlformats.org/officeDocument/2006/relationships/hyperlink" Target="http://kodeks.duckdns.org/document/112412" TargetMode="External"/><Relationship Id="rIdvbwgcajcp1dqbblhhpgit" Type="http://schemas.openxmlformats.org/officeDocument/2006/relationships/hyperlink" Target="http://kodeks.duckdns.org/document/12787" TargetMode="External"/><Relationship Id="rIdnxqqvq-5b0dfolbz4nagi" Type="http://schemas.openxmlformats.org/officeDocument/2006/relationships/hyperlink" Target="http://kodeks.duckdns.org/document/12788" TargetMode="External"/><Relationship Id="rIdv3kba4iij1y0aevfutgqi" Type="http://schemas.openxmlformats.org/officeDocument/2006/relationships/hyperlink" Target="http://kodeks.duckdns.org/document/157845"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2026-09-23T06:09:49.245Z</dcterms:created>
  <dcterms:modified xsi:type="dcterms:W3CDTF">2026-09-23T06:09:49.245Z</dcterms:modified>
</cp:coreProperties>
</file>

<file path=docProps/custom.xml><?xml version="1.0" encoding="utf-8"?>
<Properties xmlns="http://schemas.openxmlformats.org/officeDocument/2006/custom-properties" xmlns:vt="http://schemas.openxmlformats.org/officeDocument/2006/docPropsVTypes"/>
</file>