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19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Протокола о внесении изменений в Протокол об обмене информацией в электронном виде между налоговыми органами государств-членов Евразийского экономического союза об уплаченных суммах косвенных налогов от 11 декабря 2009 года, подписанного 22 августа 2023 года в городе Москве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qociyrd43wa-1nkguq97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международных договорах Кыргызской Республики», статьями </w:t>
      </w:r>
      <w:hyperlink w:history="1" r:id="rId-7sjkbiqvjx7rwv_0q1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mr0oerfrku22ltqh2x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на официальном языке Протокол о внесении изменений в Протокол об обмене информацией в электронном виде между налоговыми органами государств-членов Евразийского экономического союза об уплаченных суммах косвенных налогов от 11 декабря 2009 года, подписанный 22 августа 2023 года в городе Москве.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zizasf78xrio1vb6z6h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inolo4e5jqcthvxcmz_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Протокола</w:t>
        </w:r>
      </w:hyperlink>
      <w:r>
        <w:rPr>
          <w:rFonts w:ascii="Arial" w:cs="Arial" w:eastAsia="Arial" w:hAnsi="Arial"/>
          <w:sz w:val="24"/>
          <w:szCs w:val="24"/>
        </w:rPr>
        <w:t xml:space="preserve"> о внесении изменений в Протокол об обмене информацией в электронном виде между налоговыми органами государств-членов Евразийского экономического союза об уплаченных суммах косвенных налогов от 11 декабря 2009 года, подписанного 6 ноября 2019 года в городе Москва» от 4 июня 2020 года № 300.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в установленном порядке уведомить Евразийскую экономическую комиссию о выполнении Кыргызской Республикой внутригосударственных процедур, необходимых для вступления в силу вышеуказанного Протокола.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24 октября 2023 года № 85 (3534)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spl8fjmqdc5jrady5va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dalil.kg/document/160504</w:t>
      </w:r>
    </w:hyperlink>
  </w:p>
  <w:p>
    <w:pPr>
      <w:spacing w:after="0" w:before="40"/>
      <w:jc w:val="center"/>
    </w:pPr>
    <w:hyperlink w:history="1" r:id="rIdgu6iaw9s2orupyzc81g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ociyrd43wa-1nkguq976" Type="http://schemas.openxmlformats.org/officeDocument/2006/relationships/hyperlink" Target="https://dalil.kg/document/205286#st_18" TargetMode="External"/><Relationship Id="rId-7sjkbiqvjx7rwv_0q14r" Type="http://schemas.openxmlformats.org/officeDocument/2006/relationships/hyperlink" Target="https://dalil.kg/document/112301#st_13" TargetMode="External"/><Relationship Id="rIdqmr0oerfrku22ltqh2xaa" Type="http://schemas.openxmlformats.org/officeDocument/2006/relationships/hyperlink" Target="https://dalil.kg/document/112301#st_17" TargetMode="External"/><Relationship Id="rIdzizasf78xrio1vb6z6hdv" Type="http://schemas.openxmlformats.org/officeDocument/2006/relationships/hyperlink" Target="https://dalil.kg/document/157982" TargetMode="External"/><Relationship Id="rIdinolo4e5jqcthvxcmz_s_" Type="http://schemas.openxmlformats.org/officeDocument/2006/relationships/hyperlink" Target="https://dalil.kg/document/15798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spl8fjmqdc5jrady5vaf" Type="http://schemas.openxmlformats.org/officeDocument/2006/relationships/hyperlink" Target="https://dalil.kg/document/160504" TargetMode="External"/><Relationship Id="rIdgu6iaw9s2orupyzc81gk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2026-09-28T06:23:35.750Z</dcterms:created>
  <dcterms:modified xsi:type="dcterms:W3CDTF">2026-09-28T06:23:35.750Z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