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Перечня специальных средств, состоящих на вооружении правоохранительных органов Кыргызской Республики, и Правил применения специальных средств сотрудниками правоохранительных органов и военнослужащими, проходящими службу в уполномоченном государственном органе в сфере исполнения наказаний и внутренних дел Кыргызской Республики» от 29 апреля 2020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Перечня специальных средств, состоящих на вооружении правоохранительных органов Кыргызской Республики, в соответствии со </w:t>
      </w:r>
      <w:hyperlink w:history="1" r:id="rId6hdtv5qdnkijvbqauyg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прохождении службы в правоохранительных органах Кыргызской Республики», статьями </w:t>
      </w:r>
      <w:hyperlink w:history="1" r:id="rIdwsm8cbusb_pauv_z3mj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scsorfvso7_g1xo3a3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dp0gmitt9wivaztrb1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wbuj7jywjdalec9mmb1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средств, состоящих на вооружении правоохранительных органов Кыргызской Республики, и </w:t>
      </w:r>
      <w:hyperlink w:history="1" r:id="rId3he6pmps0ypcrmzmvos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специальных средств сотрудниками правоохранительных органов и военнослужащими, проходящими службу в уполномоченном государственном органе в сфере исполнения наказаний и внутренних дел Кыргызской Республики» от 29 апреля 2020 года № 223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5cewcd7whtx8ffaatx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средств, состоящих на вооружении правоохранительных органов Кыргызской Республики, утвержденном вышеуказанным </w:t>
      </w:r>
      <w:hyperlink w:history="1" r:id="rIdrh6xmdbsz80ldhkmop-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qjdwpsjsi1wh30h49h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слезоточивый газ, распыляемый под высоким давлением воды.»;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</w:t>
      </w:r>
      <w:hyperlink w:history="1" r:id="rId14g5gbr_pmjwwntlln3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9aejbeps5yfx1wmbro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защитные шлемы из композитных материалов различной модификации;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бронежилеты из тонковолокнистых материалов на основе высокомолекулярных полиэтиленовых волокон различных модификаций.»;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</w:t>
      </w:r>
      <w:hyperlink w:history="1" r:id="rIdwauks6rciqaruhywwn3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pm7mslfivnrs6cfw8a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«14. Средства сковывания движения и задержания: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сковывания движения и задержания типа «Многофункциональный ловец» и их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сковывания движения биологических объектов «Невод» и их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аудиовизуальные, электронные и иные технические средства контроля обвиняемых и осужденных.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Специализированные устройства и оборудование: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беспилотные летательные аппараты самолетного типа «Бусел МКР» и их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беспилотные летательные аппараты квадракоптерного типа «DJI Matrice 300» и их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квадрокоптер типа «DJI Mavic 3Т» (тепловизор) и его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беспилотные летательные аппараты - для использования при проведении оперативно-поисковых мероприятий типа «ZALA 421-16Е5» и их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ручной комплекс по борьбе с БПЛА типа «ГАРПУН-2» и его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радионаблюдения и противодействия беспилотным летательным аппаратам типа «Купол ПРО» и их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переносной комплекс обнаружения и противодействия беспилотным летательным аппаратам типа «Луч» и его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носимый комплекс противодействия беспилотным летательным аппаратам «Пищаль ПРО» и его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переносной комплекс электромагнитного и оптикоэлектронного подавления беспилотных летательных аппаратов гражданского назначения «STUPOR» и его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мониторинга и обнаружения возможных нарушений использования беспилотной техники на территории, ограниченной для полетов БПЛА «DJI FeroScope», «DJI Aeroscope Mobile», и ее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автоматизированные мобильные или стационарные аппаратно-программные комплексы и информационные системы по фото- и видеофиксации правонарушений и преступлений, а также выявлению и идентификации лиц,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устройства с сенсорным экраном типа «ZEBRA» и их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портативный рентгеновский сканер типа «VIKEN НВ-120» и его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автономные сигнализационные комплексы - для охраны протяжных и локальных участков на таможенной границе;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мобильные сигнализационные комплексы - предназначенные для организации охраны временных объектов (стоянок, подходов) контроля маршрутов передвижения личного состава и техники, проведения оперативных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мобильные сигнализационные комплексы «Кайман» и «Радиобарьер» (датчики) и их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сейсмические средства обнаружения типа «Вереск» и их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устройства и комплексы, предназначенные для оперативной связи, передачи и приема информации, радиомониторинга, контроля, блокировки и цифрового анализа;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обрывной извещатель типа «МОСКИТ» и его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видеорегистраторы типа «ДОЗОР 77», «ДОЗОР 78», «РЕВИЗОР Т20 HDD», «Hytera VM780» и их аналоги.»;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c5y987szeh38hdrfx0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специальных средств сотрудниками правоохранительных органов и военнослужащими, проходящими службу в уполномоченном государственном органе в сфере исполнения наказаний и внутренних дел Кыргызской Республики, утвержденных вышеуказанным </w:t>
      </w:r>
      <w:hyperlink w:history="1" r:id="rIddkht3guadzlbpkssfcb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ljyyr47mqmb6-o0plo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Настоящие Правила определяют порядок применения и использования специальных средств сотрудниками правоохранительных органов и военнослужащими, проходящими службу в уполномоченном государственном органе в сфере исполнения наказаний и внутренних дел Кыргызской Республики, при исполнении ими служебных обязанностей, в том числе в целях предотвращения и прекращения общественно опасных деяний, задержания и доставления лиц, их совершивших, при побегах из закрытых учреждений, захвате заложников, массовых беспорядках, групповых неповиновениях со стороны лиц, заключенных под стражу, и осужденных, либо при угрозе возникновения таковых, в случае неподчинения, а также самообороны.»;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xr03ognwlfqdw-1gni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Специальные средства применяются в следующих случаях:»;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«, проступков, нарушений» заменить словами «, правонарушений»;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для задержания лица, застигнутого в момент совершения преступления или правонарушения и пытающегося скрыться с места преступления или правонарушения;»;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11 слова «, проступки или нарушения» заменить словами «или правонарушения»;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«16) при выполнении служебных задач, в том числе для фиксации, анализа и обработки данных.»;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«Специальные средства применяются в случаях, предусмотренных подпунктами 1-10, 12-15 настоящего </w:t>
      </w:r>
      <w:hyperlink w:history="1" r:id="rIdhuz25pkoe4jym7-fuap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</w:t>
        </w:r>
      </w:hyperlink>
      <w:r>
        <w:rPr>
          <w:rFonts w:ascii="Arial" w:cs="Arial" w:eastAsia="Arial" w:hAnsi="Arial"/>
          <w:sz w:val="24"/>
          <w:szCs w:val="24"/>
        </w:rPr>
        <w:t xml:space="preserve">, когда иные способы принудительного воздействия уже использованы и не дали желаемых результатов.»;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слова «подпунктами 9, 11» заменить словами «подпунктами 9, 11-13, 15»;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13-15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«13) слезоточивый газ, распыляемый под высоким давлением воды в случаях, предусмотренных подпунктами 2, 8, 9, 12, 13 </w:t>
      </w:r>
      <w:hyperlink w:history="1" r:id="rIdptnmehll5u2h-jwmcmh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средства сковывания движения и задержания в случаях, предусмотренных подпунктами 1-9 и 11-14 </w:t>
      </w:r>
      <w:hyperlink w:history="1" r:id="rIdiurooekaep_gwp6h8ch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специализированные устройства и оборудование в случаях, предусмотренных подпунктами 1-5, 8-16 </w:t>
      </w:r>
      <w:hyperlink w:history="1" r:id="rId4dfgvskt_svuaz7crou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октября 2023 года № 83 (3532)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hdtv5qdnkijvbqauyg1h" Type="http://schemas.openxmlformats.org/officeDocument/2006/relationships/hyperlink" Target="http://kodeks.duckdns.org/document/111956#st_36" TargetMode="External"/><Relationship Id="rIdwsm8cbusb_pauv_z3mjfx" Type="http://schemas.openxmlformats.org/officeDocument/2006/relationships/hyperlink" Target="http://kodeks.duckdns.org/document/112301#st_13" TargetMode="External"/><Relationship Id="rIdnscsorfvso7_g1xo3a3vp" Type="http://schemas.openxmlformats.org/officeDocument/2006/relationships/hyperlink" Target="http://kodeks.duckdns.org/document/112301#st_17" TargetMode="External"/><Relationship Id="rIdfdp0gmitt9wivaztrb1is" Type="http://schemas.openxmlformats.org/officeDocument/2006/relationships/hyperlink" Target="http://kodeks.duckdns.org/document/157656" TargetMode="External"/><Relationship Id="rIdwbuj7jywjdalec9mmb1mj" Type="http://schemas.openxmlformats.org/officeDocument/2006/relationships/hyperlink" Target="http://kodeks.duckdns.org/document/160507" TargetMode="External"/><Relationship Id="rId3he6pmps0ypcrmzmvosdd" Type="http://schemas.openxmlformats.org/officeDocument/2006/relationships/hyperlink" Target="http://kodeks.duckdns.org/document/157657" TargetMode="External"/><Relationship Id="rIdb5cewcd7whtx8ffaatxlp" Type="http://schemas.openxmlformats.org/officeDocument/2006/relationships/hyperlink" Target="http://kodeks.duckdns.org/document/160507" TargetMode="External"/><Relationship Id="rIdrh6xmdbsz80ldhkmop-pq" Type="http://schemas.openxmlformats.org/officeDocument/2006/relationships/hyperlink" Target="http://kodeks.duckdns.org/document/157656" TargetMode="External"/><Relationship Id="rIdxqjdwpsjsi1wh30h49ho5" Type="http://schemas.openxmlformats.org/officeDocument/2006/relationships/hyperlink" Target="http://kodeks.duckdns.org/document/160507#p3" TargetMode="External"/><Relationship Id="rId14g5gbr_pmjwwntlln3s5" Type="http://schemas.openxmlformats.org/officeDocument/2006/relationships/hyperlink" Target="http://kodeks.duckdns.org/document/160507#p8" TargetMode="External"/><Relationship Id="rIdc9aejbeps5yfx1wmbropy" Type="http://schemas.openxmlformats.org/officeDocument/2006/relationships/hyperlink" Target="http://kodeks.duckdns.org/document/160507#p13" TargetMode="External"/><Relationship Id="rIdwauks6rciqaruhywwn3eg" Type="http://schemas.openxmlformats.org/officeDocument/2006/relationships/hyperlink" Target="http://kodeks.duckdns.org/document/160507#p14" TargetMode="External"/><Relationship Id="rIdapm7mslfivnrs6cfw8aww" Type="http://schemas.openxmlformats.org/officeDocument/2006/relationships/hyperlink" Target="http://kodeks.duckdns.org/document/160507#p15" TargetMode="External"/><Relationship Id="rIdqc5y987szeh38hdrfx0wy" Type="http://schemas.openxmlformats.org/officeDocument/2006/relationships/hyperlink" Target="http://kodeks.duckdns.org/document/157657" TargetMode="External"/><Relationship Id="rIddkht3guadzlbpkssfcbdd" Type="http://schemas.openxmlformats.org/officeDocument/2006/relationships/hyperlink" Target="http://kodeks.duckdns.org/document/157656" TargetMode="External"/><Relationship Id="rIdeljyyr47mqmb6-o0plo_d" Type="http://schemas.openxmlformats.org/officeDocument/2006/relationships/hyperlink" Target="http://kodeks.duckdns.org/document/157657#p1" TargetMode="External"/><Relationship Id="rIdvxr03ognwlfqdw-1gnicn" Type="http://schemas.openxmlformats.org/officeDocument/2006/relationships/hyperlink" Target="http://kodeks.duckdns.org/document/157657#p3" TargetMode="External"/><Relationship Id="rIdhuz25pkoe4jym7-fuaptv" Type="http://schemas.openxmlformats.org/officeDocument/2006/relationships/hyperlink" Target="http://kodeks.duckdns.org/document/157657#p3" TargetMode="External"/><Relationship Id="rIdptnmehll5u2h-jwmcmh_z" Type="http://schemas.openxmlformats.org/officeDocument/2006/relationships/hyperlink" Target="http://kodeks.duckdns.org/document/157657#p3" TargetMode="External"/><Relationship Id="rIdiurooekaep_gwp6h8chy0" Type="http://schemas.openxmlformats.org/officeDocument/2006/relationships/hyperlink" Target="http://kodeks.duckdns.org/document/157657#p3" TargetMode="External"/><Relationship Id="rId4dfgvskt_svuaz7crouny" Type="http://schemas.openxmlformats.org/officeDocument/2006/relationships/hyperlink" Target="http://kodeks.duckdns.org/document/157657#p3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2026-09-23T13:48:26.123Z</dcterms:created>
  <dcterms:modified xsi:type="dcterms:W3CDTF">2026-09-23T13:48:26.123Z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