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vdkdcbi69dcsj1tpgv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ноября 2023 года № 610)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халал-туризма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развитых стран стало очевидным, что развитие сильного, оперативно реагирующего рынка халал-индустрии в том числе халал-туризма как одного из важнейших сегментов экономики, служит важнейшим условием 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Концепции развития халал-туризма в Кыргызской Республике на 2023-2027 годы (далее - Концепция) является развитие благоприятной среды в области халал-туризма, определение ее основных направлений развития и продвижение на международном рынке туристических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разработки настоящей Концепции определены пунктом 531 Плана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</w:r>
      <w:hyperlink w:history="1" r:id="rId1biozdwetgtu8oprqu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rzs-mjza97vjje7hec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а также пунктом 5.1. Плана мероприятий по развитию халал-индустрии в Кыргызской Республике на 2022-2024 годы, утвержденного </w:t>
      </w:r>
      <w:hyperlink w:history="1" r:id="rIdscau-k1zsdwimtgo0tz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июля 2022 года № 390-р.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нормативными правовыми актами Кыргызской Республики не в полном объеме регламентированы вопросы, регулирующие отношения в области халал-индустрии, халал-туризма, нет единого точного определения понятия "халал", "халал-индустрия" или "халал-туризм".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"халал" (кыргызский перевод - "адал") использовался кыргызским народом на протяжении всей его истории и до настоящего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термин имеет общее смысловое значение со словом "халал". Это все то, что разрешено и допустимо в мусульманстве и оно относится практически к любой сфере человеческой жизни: к продуктам питания, одежде, украшениям, косметике и парфюмерии, личной гигиене, туризму, отдыху, развлечениям, сфере финансов, отношениям между людьми, окружающей среде, выполняемой работе, распоряжению своим имуществом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Халал-индустрия - это сфера деятельности, соответствующая исламским принципам, включающая в себя совокупность методов, процессов и материалов, направленных на производство, обслуживание, эксплуатацию халал-продукции в рамках установленных требований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Халал-туризм - это вид туризма, соответствующий принципам и требованиям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понимать, что Кыргызская Республика является светским государством и все нормы, связанные с безопасностью продукции, предоставлением услуг, в том числе туристических регулируются в первую очередь нормами технической безопасности и требованиями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инвестиции в халал-туризм в значительной мере увеличиваются, особенно в мусульманских странах. Это прежде всего стало возможным по причине увеличения мусульманского населения в мире и роста их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наблюдается увеличение спроса на натуральные и органические продукты, которые соответствуют принципам халал. Ярким примером этого может служить опыт Малайзии, Турции и ОАЭ, а также Индонезии. Правильная маркетинговая стратегия, наряду с продуманной инвестиционной политикой, может гарантировать успех в этой нише туристического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халал-туризм является динамично растущим сектором мировой индустрии туризма и Кыргызская Республика признает потенциал этого сектора, так как природно-климатические условия республики дают возможность для того, чтобы предложить уникальные и аутентичные впечатления путешественникам-мусульманам, которые стремятся исследовать красоту и культуру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установить правовые механизмы регулирования в виде законодательного акта, где будет определена роль участников данного процесса, а также установлены термины и определения, существующие в секторе халал-туризма, статус субъектов осуществляющих деятельность в этой сфере, а также религиозные и культурные особенности туристов из мусульманских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Кыргызстана на перекрестке маршрутов между Восточной и Западной Азией создает благоприятные условия для развития халал-туризма и производства халал-товаров и услуг, что позволяет стране привлекать дополнительные инвестиции в экономику и увеличивать ее экспортный потенциал страны, так как халал-бизнес прежде всего направлен на мобилизацию капитала для производства, обеспечения перелива инвестиций в реальный сектор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ключевых движущих сил халал-туризма в Кыргызской Республике является мусульманское население страны, которое составляет 85% от общей численности населения. Эта демографическая группа обеспечивает готовый рынок для развития услуг халал-туризма и потрясающие природные ландшафты, богатое культурное наследие и теплое гостеприимство делают нашу страну привлекательным местом для халал-туризма, тем самым создавая устойчивую экосистему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халал-туризм начал развиваться сравнительно недавно, но уже имеет большой потенциал для развития, в стране действует 6 стандартов в области халал-индустрии, в том числе, стандарт: KMC OIC/SMIIC 9:2022 "Халяльные туристические услуги. Общие требования" (OIC/SMIIC 3:2019, </w:t>
      </w:r>
      <w:r>
        <w:rPr>
          <w:rFonts w:ascii="Arial" w:cs="Arial" w:eastAsia="Arial" w:hAnsi="Arial"/>
          <w:sz w:val="24"/>
          <w:szCs w:val="24"/>
        </w:rPr>
        <w:t xml:space="preserve">IDT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на 2022 год доход в сфере туристической деятельности составил 35447,4 млн. сомов, тем самым обеспечив долю в валовом внутреннем продукте (ВВП) на уровне 3,9%.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за последние шесть лет вошел в топ-30 стран по развитию халал-туризма, заняв 25-е место в рейтинге Global Muslim Travel Index, который ежегодно составляется компанией CrescentRating совместно с Master Card. Всего в списке Global Muslim Travel Index представлено 130 государств. Критериями рейтинга являлись удобство семейного отдыха для мусульман, качество услуг и возможности сервиса, в том числе доступность халал-продуктов, варианты размещения туристов, маркетинговые программы, Кыргызстан в данном рейтинге набрал 56,4%.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для развития этого сектора экономики и в целях увеличения доли туризма в ВВП необходимо продолжать проводить активную работу по улучшению правовой и регуляторной базы, продвижению качества халал-продуктов и услуг с учетом передовых мировых практик, что позволит продвинуть Кыргызстан как туристический бренд на мировой арене.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внедрении принципов "зеленой экономики", которая является перспективным вектором развития для Кыргызстана, поскольку страна обладает многими видами природных ресурсов для продвижения данной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направление является новым для Кыргызской Республики, однако на сегодняшний день существуют факторы, которые могут способствовать сдерживанию развития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сдерживающими развитие халал-туризма, являются отсутствие или недостаточное законодательное регулирование, неразвитость инфраструктуры халал-туризма, недостаток или отсутствие кадров необходимой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Концепции является развитие благоприятной среды в области халал-туризма, определение ее основных направлений развития и продвижение на международном рынке туристических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должна быть направлена на устранение сдерживающих факторов развития халал-туризма путем улучшения инфраструктуры халал-туризма, оснащения отечественных предприятий по оказанию халал-услуг современными техническими средствами, совершенствования системы оценки соответствия халал-услуг (процедур) установленным халал-стандартам.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приоритетным направлением должно стать развитие сферы халал-туризма и увеличение числа туристов.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приоритетным направлением является улучшение инфраструктуры халал-туризма, оснащение отечественных предприятий по оказанию халал-услуг современными техническими средствами. Совершенствование системы оценки соответствия халал-услуг (процедур) установленным халал-стандартам, обучение населения работе в сфере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приоритет - это использование современных технологий и маркетинговых инструментов для продвижения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приоритет - развитие халал-туризма в сочетании с другими видами отдыха (культурный, спортивный, экотуризм и т.д.), формирование единого туристического пространства для туристов из разных стран мира и расширение географии туристических маршрутов.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Задачи и меры/действия по каждому из приоритетов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халал-туризма требует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Соблюдение закрепленных конституционных норм, законов Кыргызской Республики и иных нормативных правовых актов в сфере халал-индустрии, в том числе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Совершенствование инфраструктуры халал-туризма, системы оценки соответствия халал-услуг (процедур) установленным халал-стандартам.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Использование современных технологий для продвижения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Взаимодействие и установление партнерских отношений с халал-организациями и другими странами для обмена опытом развития халал-туризма на мировом уровне.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Развитие сферы халал-туризма и увеличение числа туристов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предполагается реализация работ по развитию инфраструктуры и улучшению качества предоставляемых халал-услуг для туристов, предоставлению туристам соответствующих услуг с соблюдением требований халал-стандартов (сертификация потенциальных объектов, способных предоставить халал-услуги) и предоставления льгот и других мер (отмена визового режима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Улучшение инфраструктуры халал-туризма, оснащение отечественных предприятий по оказанию халал-услуг современными техническими средствами. Совершенствование системы оценки соответствия халал-услуг (процедур) установленным халал-стандартам, обучение населения работе в сфере халал-туризма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направлению предполагается повышение квалификации как населения туристических зон, так и сотрудников создаваемых инфраструктурных подразделений по вопросам халал-туризма. В перспективе представители местного населения могут стать экспертами в области халал-туризма и предоставления услуг для туристов, оказания помощи им при ознакомлении с местной культурой и традициями.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специалисты задействованных сторон (представители государственных органов, бизнес-сообщества, академических кругов, ассоциаций защиты прав потребителей и других) будут иметь возможность проходить в соответствующих передовых зарубежных организациях курсы повышения квалификации по созданию и развитию халал-туризма, разработке регулирующих механизмов в данной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населению, осуществляющему деятельность в сфере халал-туризма, путем создания фонда по развитию халал-туризма (осуществляющего финансовые услуги субъектам, оказывающим халал-услуги), который на льготных условиях будет кредитовать население с целью запуска новых проектов или расширения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предприятий, которые будут находиться в ведении уполномоченного органа в сфере халал-индустрии. В целях осуществления нового подхода к обеспечению населения халал-продукцией и халал-услугами по доступной цене и увеличению экспорта халал-продукции и халал-услуг.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Использование современных технологий для продвижения халал-туризма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планируются работы по созданию сайта и мобильного приложения, посвященного халал-туризму, с целью размещения информации о халал-сертифицированных отелях, ресторанах и других услугах, а также культуре и традициях местных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Технологии виртуальной реальности могут быть использованы для создания уникальных и интерактивных площадок, которые помогут привлечь туристов. Например, можно создать виртуальные туры по местным достопримечательностям, мечетям и другим объектам.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Развитие халал-туризма в сочетании с другими видами отдыха (культурный, спортивный, экотуризм и т.д.), формирование единого туристического пространства для туристов из разных стран мира и расширение географии туристических маршрутов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по формированию единого туристического пространства для туристов из разных стран мира предусматривает создание туристических маршрутов (турпакетов), которые включают в себя разные опции видов отдыха. Такие маршруты могут быть продвинуты в разных странах через туристические агентства, социальные сети и другие каналы продвижения. В результате туристы смогут получить более полное представление о местности, которую они посещают, а также смогут выбрать турпакет, который наиболее соответствует их интересам и потребностям.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Культурный туризм может включать в себя посещение музеев, галерей и других культурных достопримечательностей, которые отражают кыргызскую историю и культуру, а спортивный туризм - участие в различных видах спорта, например, горный туризм, рыбалка и другие. Экотуризм, в свою очередь, может включать экскурсии в национальные парки и резерваты, походы по горам и другие виды активного отдыха на природе.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халал-туризма может обеспечить достижение устойчивого развития халал-туризма в Кыргызской Республике, привлечение туристов из разных стран мира и расширение потока внутренних туристов между регионами, развитие инфраструктуры и улучшение качества предоставляемых товаров и услуг для туристов по принципам халал-стандартов, поэтапное развитие средств размещения, стимулирование строительства больших, средних и малых халал-гостиниц.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развитию халал-туризма в рамках настоящей Концепции позволят: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внутренние ресурсы для формирования качественного туристского продукта в сфере халал;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продвижение туристского продукта Кыргызской Республики на внутреннем и внешнем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имидж страны путем создания единого национального туристского халал бренда Кыргызской Республики, основывающихся на нем туристских брендов регионов, исходящих из специфики каждого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участие туристских организаций в продвижении своих турпродуктов на международных мероприятиях туристского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промежуточных и конечных результатов, которые предстоит достичь до 2027 года, система мониторинга и оценки настоящей Концепции будет построена на базе количественных и качественных индикаторов. Данные индикаторы будут отслеживаться на регулярной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Благоприятные предпосылки и риски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классификации отраслей халал-туризма (халал-фешн, халал-медицина и фармацевтика, халал-косметика, халал-образование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единообразной и системной правовой основы для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принципов и требований к услугам, произведенным по халал-стандартам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Возможными рисками и угрозами обеспечения успешной реализации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возможная нестабильность в развитии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Концепции из государственного бюджета и недостаточности поддержки со стороны международных организаций или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долгосрочность принятия изменений в сфере законодательства, институциональных и регуляторных мер для достижения целей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Концепции между ответственными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трудности по подбору квалифицированных кадров в сфере халал-туризма.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 решения поставленных задач Концепции планируется мобилизация ресурсов по привлечению поддержки доноров и международных партнеров по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донорского сообщества планируется определить по направлениям Концепции в ходе разработки Плана мероприятий по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настоящей Концепции будет разработан и утвержден План мероприятий, предусматривающий реализацию конкретных мер, ответственных исполнителей и сроки их выполнения.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Обзор международного опыта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отчету ведущей сингапурской исследовательской компании CrescentRating на сегодняшний день в более чем 130 странах мира практикуется организация халал-туризма. Странами лидерами являются Малайзия, Объединенные Арабские Эмираты, Индонезия, Турция, Саудовская Аравия, Катар и Марокко. В этот список входят, конечно же, Кыргызская Республика, Республика Казахстан, Республика Узбекистан, Республика Таджикистан, Туркменистан и так далее.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Турции наиболее популярны отели "Sah Inn Paradise 5*", "Adenya Hotel 5*" и "</w:t>
      </w:r>
      <w:r>
        <w:rPr>
          <w:rFonts w:ascii="Arial" w:cs="Arial" w:eastAsia="Arial" w:hAnsi="Arial"/>
          <w:sz w:val="24"/>
          <w:szCs w:val="24"/>
        </w:rPr>
        <w:t xml:space="preserve">Bera</w:t>
      </w:r>
      <w:r>
        <w:rPr>
          <w:rFonts w:ascii="Arial" w:cs="Arial" w:eastAsia="Arial" w:hAnsi="Arial"/>
          <w:sz w:val="24"/>
          <w:szCs w:val="24"/>
        </w:rPr>
        <w:t xml:space="preserve"> Alanya 5*", на территориях которых есть мечети, звучат азаны, проводятся коллективные намазы.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Малайзия лидирует по разнообразию сервиса стандарта "халал". Одним из лучших курортов для семейного отдыха мусульман является курортный город Порт-Диксон. Кроме того, во время поста Рамадан отели Малайзии предлагают специальное меню - завтрак перед рассветом (сухур), на ифтар - шведский стол.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Халал-отдых в Египте также разнообразен. В ряде отелей мужскому персоналу запрещено смотреть в сторону женщин-туристок, отсутствует музыка в залах отелей и на пляже, разрешено купание в никабах.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многих халяль-отелях ОАЭ в специально отведенный день недели на пляже отдыхают только женщины. В отелях есть бассейны для женщин, раздельные фитнес клубы. В номерах предусмотрены наличие Корана, молитвенного коврика и его направления в сторону Каабы.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Наибольшей популярностью по халал-туризму в Саудовской Аравии пользуются отели в городах Мекка и Медина, особенно в периоды совершения Хаджа и Умры.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исследованию Global Islamic Economy Report 2020/21 (GMTI), мировой рынок Исламской экономики достиг 2,4 трлн. долларов США в 2020 году, что на 3,2% больше, чем в 2019 году. Рост Исламской экономики в 2020 году произошел, несмотря на пандемию COVID-19, что свидетельствует об ее устойчивости и способности адаптироваться к экономическим и социальным изменениям.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5e-iljypabpg_p5x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dalil.kg/document/160627</w:t>
      </w:r>
    </w:hyperlink>
  </w:p>
  <w:p>
    <w:pPr>
      <w:spacing w:after="0" w:before="40"/>
      <w:jc w:val="center"/>
    </w:pPr>
    <w:hyperlink w:history="1" r:id="rIdldogom-n_pyilsonvor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dkdcbi69dcsj1tpgvt8" Type="http://schemas.openxmlformats.org/officeDocument/2006/relationships/hyperlink" Target="https://dalil.kg/document/160625" TargetMode="External"/><Relationship Id="rId1biozdwetgtu8oprqux4o" Type="http://schemas.openxmlformats.org/officeDocument/2006/relationships/hyperlink" Target="https://dalil.kg/document/158852" TargetMode="External"/><Relationship Id="rIdrzs-mjza97vjje7hecjdx" Type="http://schemas.openxmlformats.org/officeDocument/2006/relationships/hyperlink" Target="https://dalil.kg/document/430700" TargetMode="External"/><Relationship Id="rIdscau-k1zsdwimtgo0tz0o" Type="http://schemas.openxmlformats.org/officeDocument/2006/relationships/hyperlink" Target="https://dalil.kg/document/2191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5e-iljypabpg_p5xe0" Type="http://schemas.openxmlformats.org/officeDocument/2006/relationships/hyperlink" Target="https://dalil.kg/document/160627" TargetMode="External"/><Relationship Id="rIdldogom-n_pyilsonvor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2026-09-28T06:03:36.473Z</dcterms:created>
  <dcterms:modified xsi:type="dcterms:W3CDTF">2026-09-28T06:03:36.473Z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