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декабря 1998 года № 155</w:t>
      </w:r>
    </w:p>
    <w:p>
      <w:pPr>
        <w:spacing w:after="480" w:before="200"/>
        <w:ind w:firstLine="397"/>
        <w:jc w:val="center"/>
      </w:pPr>
      <w:r>
        <w:rPr>
          <w:rFonts w:ascii="Arial" w:cs="Arial" w:eastAsia="Arial" w:hAnsi="Arial"/>
          <w:b/>
          <w:bCs/>
          <w:sz w:val="28"/>
          <w:szCs w:val="28"/>
        </w:rPr>
        <w:t xml:space="preserve">О рекламе</w:t>
      </w:r>
    </w:p>
    <w:p>
      <w:pPr>
        <w:spacing w:after="120"/>
        <w:ind w:firstLine="397"/>
        <w:jc w:val="center"/>
      </w:pPr>
      <w:r>
        <w:rPr>
          <w:rFonts w:ascii="Arial" w:cs="Arial" w:eastAsia="Arial" w:hAnsi="Arial"/>
          <w:i/>
          <w:iCs/>
          <w:sz w:val="24"/>
          <w:szCs w:val="24"/>
        </w:rPr>
        <w:t xml:space="preserve">(В редакции Законов КР от </w:t>
      </w:r>
      <w:hyperlink w:history="1" r:id="rId-zxy0pvoaidmfj1mbujrk">
        <w:r>
          <w:rPr>
            <w:rFonts w:ascii="Arial" w:cs="Arial" w:eastAsia="Arial" w:hAnsi="Arial"/>
            <w:i/>
            <w:iCs/>
            <w:color w:val="1D4ED8"/>
            <w:sz w:val="24"/>
            <w:szCs w:val="24"/>
            <w:u w:val="single"/>
          </w:rPr>
          <w:t xml:space="preserve">30 ноября 1999 года № 134</w:t>
        </w:r>
      </w:hyperlink>
      <w:r>
        <w:rPr>
          <w:rFonts w:ascii="Arial" w:cs="Arial" w:eastAsia="Arial" w:hAnsi="Arial"/>
          <w:i/>
          <w:iCs/>
          <w:sz w:val="24"/>
          <w:szCs w:val="24"/>
        </w:rPr>
        <w:t xml:space="preserve">, </w:t>
      </w:r>
      <w:hyperlink w:history="1" r:id="rIdc7rkdc5gdss4xsmoj757b">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ga7nwp-sotaj_evxhpkfw">
        <w:r>
          <w:rPr>
            <w:rFonts w:ascii="Arial" w:cs="Arial" w:eastAsia="Arial" w:hAnsi="Arial"/>
            <w:i/>
            <w:iCs/>
            <w:color w:val="1D4ED8"/>
            <w:sz w:val="24"/>
            <w:szCs w:val="24"/>
            <w:u w:val="single"/>
          </w:rPr>
          <w:t xml:space="preserve">27 января 2006 года № 17</w:t>
        </w:r>
      </w:hyperlink>
      <w:r>
        <w:rPr>
          <w:rFonts w:ascii="Arial" w:cs="Arial" w:eastAsia="Arial" w:hAnsi="Arial"/>
          <w:i/>
          <w:iCs/>
          <w:sz w:val="24"/>
          <w:szCs w:val="24"/>
        </w:rPr>
        <w:t xml:space="preserve">, </w:t>
      </w:r>
      <w:hyperlink w:history="1" r:id="rIdgyax8cmzim6qbjvzgb9ok">
        <w:r>
          <w:rPr>
            <w:rFonts w:ascii="Arial" w:cs="Arial" w:eastAsia="Arial" w:hAnsi="Arial"/>
            <w:i/>
            <w:iCs/>
            <w:color w:val="1D4ED8"/>
            <w:sz w:val="24"/>
            <w:szCs w:val="24"/>
            <w:u w:val="single"/>
          </w:rPr>
          <w:t xml:space="preserve">6 февраля 2006 года № 35</w:t>
        </w:r>
      </w:hyperlink>
      <w:r>
        <w:rPr>
          <w:rFonts w:ascii="Arial" w:cs="Arial" w:eastAsia="Arial" w:hAnsi="Arial"/>
          <w:i/>
          <w:iCs/>
          <w:sz w:val="24"/>
          <w:szCs w:val="24"/>
        </w:rPr>
        <w:t xml:space="preserve">, </w:t>
      </w:r>
      <w:hyperlink w:history="1" r:id="rIdfhtnyfyojg9x9znpgqza0">
        <w:r>
          <w:rPr>
            <w:rFonts w:ascii="Arial" w:cs="Arial" w:eastAsia="Arial" w:hAnsi="Arial"/>
            <w:i/>
            <w:iCs/>
            <w:color w:val="1D4ED8"/>
            <w:sz w:val="24"/>
            <w:szCs w:val="24"/>
            <w:u w:val="single"/>
          </w:rPr>
          <w:t xml:space="preserve">31 июля 2006 года № 140</w:t>
        </w:r>
      </w:hyperlink>
      <w:r>
        <w:rPr>
          <w:rFonts w:ascii="Arial" w:cs="Arial" w:eastAsia="Arial" w:hAnsi="Arial"/>
          <w:i/>
          <w:iCs/>
          <w:sz w:val="24"/>
          <w:szCs w:val="24"/>
        </w:rPr>
        <w:t xml:space="preserve">, </w:t>
      </w:r>
      <w:hyperlink w:history="1" r:id="rIdse2zkwvm1nyefuwaqj_by">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w:t>
      </w:r>
      <w:hyperlink w:history="1" r:id="rIdpg-htnfkudwl_f0k5mev_">
        <w:r>
          <w:rPr>
            <w:rFonts w:ascii="Arial" w:cs="Arial" w:eastAsia="Arial" w:hAnsi="Arial"/>
            <w:i/>
            <w:iCs/>
            <w:color w:val="1D4ED8"/>
            <w:sz w:val="24"/>
            <w:szCs w:val="24"/>
            <w:u w:val="single"/>
          </w:rPr>
          <w:t xml:space="preserve">17 декабря 2008 года № 264</w:t>
        </w:r>
      </w:hyperlink>
      <w:r>
        <w:rPr>
          <w:rFonts w:ascii="Arial" w:cs="Arial" w:eastAsia="Arial" w:hAnsi="Arial"/>
          <w:i/>
          <w:iCs/>
          <w:sz w:val="24"/>
          <w:szCs w:val="24"/>
        </w:rPr>
        <w:t xml:space="preserve">, </w:t>
      </w:r>
      <w:hyperlink w:history="1" r:id="rIdphgp7c9rms3mzwkswobuy">
        <w:r>
          <w:rPr>
            <w:rFonts w:ascii="Arial" w:cs="Arial" w:eastAsia="Arial" w:hAnsi="Arial"/>
            <w:i/>
            <w:iCs/>
            <w:color w:val="1D4ED8"/>
            <w:sz w:val="24"/>
            <w:szCs w:val="24"/>
            <w:u w:val="single"/>
          </w:rPr>
          <w:t xml:space="preserve">29 января 2009 года № 34</w:t>
        </w:r>
      </w:hyperlink>
      <w:r>
        <w:rPr>
          <w:rFonts w:ascii="Arial" w:cs="Arial" w:eastAsia="Arial" w:hAnsi="Arial"/>
          <w:i/>
          <w:iCs/>
          <w:sz w:val="24"/>
          <w:szCs w:val="24"/>
        </w:rPr>
        <w:t xml:space="preserve">, </w:t>
      </w:r>
      <w:hyperlink w:history="1" r:id="rId2j_wj8pqxur3z5hwkwvds">
        <w:r>
          <w:rPr>
            <w:rFonts w:ascii="Arial" w:cs="Arial" w:eastAsia="Arial" w:hAnsi="Arial"/>
            <w:i/>
            <w:iCs/>
            <w:color w:val="1D4ED8"/>
            <w:sz w:val="24"/>
            <w:szCs w:val="24"/>
            <w:u w:val="single"/>
          </w:rPr>
          <w:t xml:space="preserve">25 апреля 2009 года №130</w:t>
        </w:r>
      </w:hyperlink>
      <w:r>
        <w:rPr>
          <w:rFonts w:ascii="Arial" w:cs="Arial" w:eastAsia="Arial" w:hAnsi="Arial"/>
          <w:i/>
          <w:iCs/>
          <w:sz w:val="24"/>
          <w:szCs w:val="24"/>
        </w:rPr>
        <w:t xml:space="preserve">, </w:t>
      </w:r>
      <w:hyperlink w:history="1" r:id="rIdgnkchorzpl48ecmaxqngs">
        <w:r>
          <w:rPr>
            <w:rFonts w:ascii="Arial" w:cs="Arial" w:eastAsia="Arial" w:hAnsi="Arial"/>
            <w:i/>
            <w:iCs/>
            <w:color w:val="1D4ED8"/>
            <w:sz w:val="24"/>
            <w:szCs w:val="24"/>
            <w:u w:val="single"/>
          </w:rPr>
          <w:t xml:space="preserve">17 июля 2009 года №228</w:t>
        </w:r>
      </w:hyperlink>
      <w:r>
        <w:rPr>
          <w:rFonts w:ascii="Arial" w:cs="Arial" w:eastAsia="Arial" w:hAnsi="Arial"/>
          <w:i/>
          <w:iCs/>
          <w:sz w:val="24"/>
          <w:szCs w:val="24"/>
        </w:rPr>
        <w:t xml:space="preserve">, </w:t>
      </w:r>
      <w:hyperlink w:history="1" r:id="rIdptb4yc2bwclkaoythebv4">
        <w:r>
          <w:rPr>
            <w:rFonts w:ascii="Arial" w:cs="Arial" w:eastAsia="Arial" w:hAnsi="Arial"/>
            <w:i/>
            <w:iCs/>
            <w:color w:val="1D4ED8"/>
            <w:sz w:val="24"/>
            <w:szCs w:val="24"/>
            <w:u w:val="single"/>
          </w:rPr>
          <w:t xml:space="preserve">15 октября 2009 года №273</w:t>
        </w:r>
      </w:hyperlink>
      <w:hyperlink w:history="1" r:id="rIduspu0jf2xjtm9d9fwjsbp">
        <w:r>
          <w:rPr>
            <w:rFonts w:ascii="Arial" w:cs="Arial" w:eastAsia="Arial" w:hAnsi="Arial"/>
            <w:i/>
            <w:iCs/>
            <w:color w:val="1D4ED8"/>
            <w:sz w:val="24"/>
            <w:szCs w:val="24"/>
            <w:u w:val="single"/>
          </w:rPr>
          <w:t xml:space="preserve">18 декабря 2009 года № 310</w:t>
        </w:r>
      </w:hyperlink>
      <w:r>
        <w:rPr>
          <w:rFonts w:ascii="Arial" w:cs="Arial" w:eastAsia="Arial" w:hAnsi="Arial"/>
          <w:i/>
          <w:iCs/>
          <w:sz w:val="24"/>
          <w:szCs w:val="24"/>
        </w:rPr>
        <w:t xml:space="preserve">, </w:t>
      </w:r>
      <w:hyperlink w:history="1" r:id="rIdqzr81flbaxyjssvhfojsh">
        <w:r>
          <w:rPr>
            <w:rFonts w:ascii="Arial" w:cs="Arial" w:eastAsia="Arial" w:hAnsi="Arial"/>
            <w:i/>
            <w:iCs/>
            <w:color w:val="1D4ED8"/>
            <w:sz w:val="24"/>
            <w:szCs w:val="24"/>
            <w:u w:val="single"/>
          </w:rPr>
          <w:t xml:space="preserve">25 июля 2012 года № 123</w:t>
        </w:r>
      </w:hyperlink>
      <w:r>
        <w:rPr>
          <w:rFonts w:ascii="Arial" w:cs="Arial" w:eastAsia="Arial" w:hAnsi="Arial"/>
          <w:i/>
          <w:iCs/>
          <w:sz w:val="24"/>
          <w:szCs w:val="24"/>
        </w:rPr>
        <w:t xml:space="preserve">, </w:t>
      </w:r>
      <w:hyperlink w:history="1" r:id="rIdxhpalmniti4gt7hvicxaq">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0v1vsenesfyc1y8vok_bp">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hinelktf-jt47w_xvd2dy">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lfvl7b-p2lu6gimh7kuhc">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k7yjnou5fck0fg1gxxbzl">
        <w:r>
          <w:rPr>
            <w:rFonts w:ascii="Arial" w:cs="Arial" w:eastAsia="Arial" w:hAnsi="Arial"/>
            <w:i/>
            <w:iCs/>
            <w:color w:val="1D4ED8"/>
            <w:sz w:val="24"/>
            <w:szCs w:val="24"/>
            <w:u w:val="single"/>
          </w:rPr>
          <w:t xml:space="preserve">12 января 2015 года № 1</w:t>
        </w:r>
      </w:hyperlink>
      <w:r>
        <w:rPr>
          <w:rFonts w:ascii="Arial" w:cs="Arial" w:eastAsia="Arial" w:hAnsi="Arial"/>
          <w:i/>
          <w:iCs/>
          <w:sz w:val="24"/>
          <w:szCs w:val="24"/>
        </w:rPr>
        <w:t xml:space="preserve">, </w:t>
      </w:r>
      <w:hyperlink w:history="1" r:id="rIdkawz2xppubff4_r7j9ag-">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i-q4w9e_-zjomrt9skkcl">
        <w:r>
          <w:rPr>
            <w:rFonts w:ascii="Arial" w:cs="Arial" w:eastAsia="Arial" w:hAnsi="Arial"/>
            <w:i/>
            <w:iCs/>
            <w:color w:val="1D4ED8"/>
            <w:sz w:val="24"/>
            <w:szCs w:val="24"/>
            <w:u w:val="single"/>
          </w:rPr>
          <w:t xml:space="preserve">8 апреля 2015 года № 74</w:t>
        </w:r>
      </w:hyperlink>
      <w:r>
        <w:rPr>
          <w:rFonts w:ascii="Arial" w:cs="Arial" w:eastAsia="Arial" w:hAnsi="Arial"/>
          <w:i/>
          <w:iCs/>
          <w:sz w:val="24"/>
          <w:szCs w:val="24"/>
        </w:rPr>
        <w:t xml:space="preserve">,</w:t>
      </w:r>
      <w:hyperlink w:history="1" r:id="rId3_ijaidt-r67scv5orhgt">
        <w:r>
          <w:rPr>
            <w:rFonts w:ascii="Arial" w:cs="Arial" w:eastAsia="Arial" w:hAnsi="Arial"/>
            <w:i/>
            <w:iCs/>
            <w:color w:val="1D4ED8"/>
            <w:sz w:val="24"/>
            <w:szCs w:val="24"/>
            <w:u w:val="single"/>
          </w:rPr>
          <w:t xml:space="preserve">16 мая 2015 года № 99</w:t>
        </w:r>
      </w:hyperlink>
      <w:r>
        <w:rPr>
          <w:rFonts w:ascii="Arial" w:cs="Arial" w:eastAsia="Arial" w:hAnsi="Arial"/>
          <w:i/>
          <w:iCs/>
          <w:sz w:val="24"/>
          <w:szCs w:val="24"/>
        </w:rPr>
        <w:t xml:space="preserve">, </w:t>
      </w:r>
      <w:hyperlink w:history="1" r:id="rIdbcfmmqptkja2_k8mkzej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ozek6cm3empionkytz6h6">
        <w:r>
          <w:rPr>
            <w:rFonts w:ascii="Arial" w:cs="Arial" w:eastAsia="Arial" w:hAnsi="Arial"/>
            <w:i/>
            <w:iCs/>
            <w:color w:val="1D4ED8"/>
            <w:sz w:val="24"/>
            <w:szCs w:val="24"/>
            <w:u w:val="single"/>
          </w:rPr>
          <w:t xml:space="preserve">29 декабря 2016 года № 227</w:t>
        </w:r>
      </w:hyperlink>
      <w:r>
        <w:rPr>
          <w:rFonts w:ascii="Arial" w:cs="Arial" w:eastAsia="Arial" w:hAnsi="Arial"/>
          <w:sz w:val="24"/>
          <w:szCs w:val="24"/>
        </w:rPr>
        <w:t xml:space="preserve">, </w:t>
      </w:r>
      <w:hyperlink w:history="1" r:id="rIdvofuivolhcj30dye-skgc">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zm1aguzvecqocbbjydtjt">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8g-tnlwskhgocq1mfpbuc">
        <w:r>
          <w:rPr>
            <w:rFonts w:ascii="Arial" w:cs="Arial" w:eastAsia="Arial" w:hAnsi="Arial"/>
            <w:i/>
            <w:iCs/>
            <w:color w:val="1D4ED8"/>
            <w:sz w:val="24"/>
            <w:szCs w:val="24"/>
            <w:u w:val="single"/>
          </w:rPr>
          <w:t xml:space="preserve">28 июля 2017 года № 153</w:t>
        </w:r>
      </w:hyperlink>
      <w:r>
        <w:rPr>
          <w:rFonts w:ascii="Arial" w:cs="Arial" w:eastAsia="Arial" w:hAnsi="Arial"/>
          <w:i/>
          <w:iCs/>
          <w:sz w:val="24"/>
          <w:szCs w:val="24"/>
        </w:rPr>
        <w:t xml:space="preserve">, </w:t>
      </w:r>
      <w:hyperlink w:history="1" r:id="rId5t2vgnwnbslzqfjw4vesy">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feywwnv6qki0o6ukm22ud">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w:t>
      </w:r>
      <w:hyperlink w:history="1" r:id="rIdw7__wfjeqv3du5efazkts">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hyperlink w:history="1" r:id="rId5jb9wy-_woggsuzcsmprr">
        <w:r>
          <w:rPr>
            <w:rFonts w:ascii="Arial" w:cs="Arial" w:eastAsia="Arial" w:hAnsi="Arial"/>
            <w:i/>
            <w:iCs/>
            <w:color w:val="1D4ED8"/>
            <w:sz w:val="24"/>
            <w:szCs w:val="24"/>
            <w:u w:val="single"/>
          </w:rPr>
          <w:t xml:space="preserve">25 января 2020 года № 15</w:t>
        </w:r>
      </w:hyperlink>
      <w:r>
        <w:rPr>
          <w:rFonts w:ascii="Arial" w:cs="Arial" w:eastAsia="Arial" w:hAnsi="Arial"/>
          <w:i/>
          <w:iCs/>
          <w:sz w:val="24"/>
          <w:szCs w:val="24"/>
        </w:rPr>
        <w:t xml:space="preserve">, </w:t>
      </w:r>
      <w:hyperlink w:history="1" r:id="rIdqat9fw7be2nwb4kvusrig">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avp-jnlvlsnaaf8ykg6g7">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8bxfol-4x6orzyhvumsuc">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lo5epdghrcrk_qjp8u8zj">
        <w:r>
          <w:rPr>
            <w:rFonts w:ascii="Arial" w:cs="Arial" w:eastAsia="Arial" w:hAnsi="Arial"/>
            <w:i/>
            <w:iCs/>
            <w:color w:val="1D4ED8"/>
            <w:sz w:val="24"/>
            <w:szCs w:val="24"/>
            <w:u w:val="single"/>
          </w:rPr>
          <w:t xml:space="preserve">18 июля 2024 года № 131</w:t>
        </w:r>
      </w:hyperlink>
      <w:r>
        <w:rPr>
          <w:rFonts w:ascii="Arial" w:cs="Arial" w:eastAsia="Arial" w:hAnsi="Arial"/>
          <w:i/>
          <w:iCs/>
          <w:sz w:val="24"/>
          <w:szCs w:val="24"/>
        </w:rPr>
        <w:t xml:space="preserve">, </w:t>
      </w:r>
      <w:hyperlink w:history="1" r:id="rIdrvtvx2vqlpsxdq67vjho0">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tcf-pcgtjrttvkw0tfy0a">
        <w:r>
          <w:rPr>
            <w:rFonts w:ascii="Arial" w:cs="Arial" w:eastAsia="Arial" w:hAnsi="Arial"/>
            <w:i/>
            <w:iCs/>
            <w:color w:val="1D4ED8"/>
            <w:sz w:val="24"/>
            <w:szCs w:val="24"/>
            <w:u w:val="single"/>
          </w:rPr>
          <w:t xml:space="preserve">31 октября 2025 года № 247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I
 Общие положения</w:t>
      </w:r>
    </w:p>
    <w:p>
      <w:pPr>
        <w:spacing w:after="120"/>
        <w:jc w:val="both"/>
      </w:pPr>
      <w:r>
        <w:rPr>
          <w:rFonts w:ascii="Arial" w:cs="Arial" w:eastAsia="Arial" w:hAnsi="Arial"/>
          <w:sz w:val="24"/>
          <w:szCs w:val="24"/>
        </w:rPr>
        <w:t xml:space="preserve">Статья 1. Цель и сфера применения настоящего Закона</w:t>
      </w:r>
    </w:p>
    <w:p>
      <w:pPr>
        <w:spacing w:after="120"/>
        <w:jc w:val="both"/>
      </w:pPr>
      <w:r>
        <w:rPr>
          <w:rFonts w:ascii="Arial" w:cs="Arial" w:eastAsia="Arial" w:hAnsi="Arial"/>
          <w:sz w:val="24"/>
          <w:szCs w:val="24"/>
        </w:rPr>
        <w:t xml:space="preserve">1. Настоящий Закон регулирует правовые основы отношений в области производства, размещения, распространения рекламы и контроля над ними.</w:t>
      </w:r>
    </w:p>
    <w:p>
      <w:pPr>
        <w:spacing w:after="120"/>
        <w:jc w:val="both"/>
      </w:pPr>
      <w:r>
        <w:rPr>
          <w:rFonts w:ascii="Arial" w:cs="Arial" w:eastAsia="Arial" w:hAnsi="Arial"/>
          <w:sz w:val="24"/>
          <w:szCs w:val="24"/>
        </w:rPr>
        <w:t xml:space="preserve">Целями настоящего Закона являются создание благоприятных условий для производства, размещения и распространения социальной и государственной рекламы, реализация прав потребителей на получение добросовестной и достоверной рекламы, предупреждение нарушений законодательства о рекламе, а также пресечение фактов ненадлежащей рекламы на территории Кыргызской Республики.</w:t>
      </w:r>
    </w:p>
    <w:p>
      <w:pPr>
        <w:spacing w:after="120"/>
        <w:jc w:val="both"/>
      </w:pPr>
      <w:r>
        <w:rPr>
          <w:rFonts w:ascii="Arial" w:cs="Arial" w:eastAsia="Arial" w:hAnsi="Arial"/>
          <w:sz w:val="24"/>
          <w:szCs w:val="24"/>
        </w:rPr>
        <w:t xml:space="preserve">2. Настоящий Закон применяется к отношениям, возникающим в сфере рекламы независимо от места ее производства, если распространение рекламы осуществляется на территории Кыргызской Республики, также в тех случаях, когда действия в сфере рекламы, совершаемые физическими и юридическими лицами Кыргызской Республики за ее пределами приводят к ограничению конкуренции, введению в заблуждение физических и юридических лиц на территории Кыргызской Республики либо влекут отрицательные последствия на рынке товаров Кыргызской Республики.</w:t>
      </w:r>
    </w:p>
    <w:p>
      <w:pPr>
        <w:spacing w:after="120"/>
        <w:jc w:val="both"/>
      </w:pPr>
      <w:r>
        <w:rPr>
          <w:rFonts w:ascii="Arial" w:cs="Arial" w:eastAsia="Arial" w:hAnsi="Arial"/>
          <w:sz w:val="24"/>
          <w:szCs w:val="24"/>
        </w:rPr>
        <w:t xml:space="preserve">3. Настоящий Закон распространяется на иностранных юридических лиц, а также на иностранных граждан и лиц без гражданства - индивидуальных предпринимателей, зарегистрированных в установленном порядке, производящих и распространяющих рекламу на территории Кыргызской Республики.</w:t>
      </w:r>
    </w:p>
    <w:p>
      <w:pPr>
        <w:spacing w:after="120"/>
        <w:jc w:val="both"/>
      </w:pPr>
      <w:r>
        <w:rPr>
          <w:rFonts w:ascii="Arial" w:cs="Arial" w:eastAsia="Arial" w:hAnsi="Arial"/>
          <w:sz w:val="24"/>
          <w:szCs w:val="24"/>
        </w:rPr>
        <w:t xml:space="preserve">4. Настоящий Закон не распространяется на политическую рекламу.</w:t>
      </w:r>
    </w:p>
    <w:p>
      <w:pPr>
        <w:spacing w:after="120"/>
        <w:jc w:val="both"/>
      </w:pPr>
      <w:r>
        <w:rPr>
          <w:rFonts w:ascii="Arial" w:cs="Arial" w:eastAsia="Arial" w:hAnsi="Arial"/>
          <w:sz w:val="24"/>
          <w:szCs w:val="24"/>
        </w:rPr>
        <w:t xml:space="preserve">5. Настоящий Закон не распространяется на объявления физических лиц, в том числе в средствах массовой информации, не связанных с осуществлением предпринимательской деятельности, за исключением ограничений, предусмотренных настоящим Законом.</w:t>
      </w:r>
    </w:p>
    <w:p>
      <w:pPr>
        <w:spacing w:after="60"/>
        <w:ind w:firstLine="567"/>
        <w:jc w:val="both"/>
      </w:pPr>
      <w:r>
        <w:rPr>
          <w:rFonts w:ascii="Arial" w:cs="Arial" w:eastAsia="Arial" w:hAnsi="Arial"/>
          <w:i/>
          <w:iCs/>
          <w:sz w:val="24"/>
          <w:szCs w:val="24"/>
        </w:rPr>
        <w:t xml:space="preserve"> (В редакции Законов КР от </w:t>
      </w:r>
      <w:hyperlink w:history="1" r:id="rIdndx4ei7lv0yoxk11yukpj">
        <w:r>
          <w:rPr>
            <w:rFonts w:ascii="Arial" w:cs="Arial" w:eastAsia="Arial" w:hAnsi="Arial"/>
            <w:i/>
            <w:iCs/>
            <w:color w:val="1D4ED8"/>
            <w:sz w:val="24"/>
            <w:szCs w:val="24"/>
            <w:u w:val="single"/>
          </w:rPr>
          <w:t xml:space="preserve">17 мая 2014 года № 69</w:t>
        </w:r>
      </w:hyperlink>
      <w:r>
        <w:rPr>
          <w:rFonts w:ascii="Arial" w:cs="Arial" w:eastAsia="Arial" w:hAnsi="Arial"/>
          <w:i/>
          <w:iCs/>
          <w:sz w:val="24"/>
          <w:szCs w:val="24"/>
        </w:rPr>
        <w:t xml:space="preserve">, </w:t>
      </w:r>
      <w:hyperlink w:history="1" r:id="rIdrbpy2gfqmkh7lf-huvuno">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enlbmid3d795ra-0vcxhk">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k4eyulqlt3rzfdzk-66qp">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p>
    <w:p>
      <w:pPr>
        <w:spacing w:after="60"/>
        <w:ind w:firstLine="567"/>
        <w:jc w:val="both"/>
      </w:pPr>
      <w:hyperlink w:history="1" r:id="rId9yko61ia172x4q-q7ymr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В целях настоящего Закона применяются следующие основные понятия:</w:t>
      </w:r>
    </w:p>
    <w:p>
      <w:pPr>
        <w:spacing w:after="120"/>
        <w:jc w:val="both"/>
      </w:pPr>
      <w:r>
        <w:rPr>
          <w:rFonts w:ascii="Arial" w:cs="Arial" w:eastAsia="Arial" w:hAnsi="Arial"/>
          <w:b/>
          <w:bCs/>
          <w:sz w:val="24"/>
          <w:szCs w:val="24"/>
        </w:rPr>
        <w:t xml:space="preserve">реклама</w:t>
      </w:r>
      <w:r>
        <w:rPr>
          <w:rFonts w:ascii="Arial" w:cs="Arial" w:eastAsia="Arial" w:hAnsi="Arial"/>
          <w:sz w:val="24"/>
          <w:szCs w:val="24"/>
        </w:rPr>
        <w:t xml:space="preserve"> - информация об объекте рекламирования, распространяемая в любой форме с помощью любых средств, направленная на формирование и поддержание интереса потребителя рекламы к объекту рекламирования, а также способствующая его реализации и/или продвижению на рынке.</w:t>
      </w:r>
    </w:p>
    <w:p>
      <w:pPr>
        <w:spacing w:after="120"/>
        <w:jc w:val="both"/>
      </w:pPr>
      <w:r>
        <w:rPr>
          <w:rFonts w:ascii="Arial" w:cs="Arial" w:eastAsia="Arial" w:hAnsi="Arial"/>
          <w:sz w:val="24"/>
          <w:szCs w:val="24"/>
        </w:rPr>
        <w:t xml:space="preserve">Вывески на зданиях юридических и физических лиц, информационные вывески о режиме работы и правилах обслуживания потребителей; объявления или извещения об изменении места нахождения юридического или физического лица, его номеров телефонов и других сведений о юридическом и физическом лице; таблички, предупреждающие об особенностях работ на данной территории, прочие информационные сведения, не содержащие рекламу товаров, идей и начинаний, рекламой не являются;</w:t>
      </w:r>
    </w:p>
    <w:p>
      <w:pPr>
        <w:spacing w:after="120"/>
        <w:jc w:val="both"/>
      </w:pPr>
      <w:r>
        <w:rPr>
          <w:rFonts w:ascii="Arial" w:cs="Arial" w:eastAsia="Arial" w:hAnsi="Arial"/>
          <w:b/>
          <w:bCs/>
          <w:sz w:val="24"/>
          <w:szCs w:val="24"/>
        </w:rPr>
        <w:t xml:space="preserve">объект рекламирования</w:t>
      </w:r>
      <w:r>
        <w:rPr>
          <w:rFonts w:ascii="Arial" w:cs="Arial" w:eastAsia="Arial" w:hAnsi="Arial"/>
          <w:sz w:val="24"/>
          <w:szCs w:val="24"/>
        </w:rPr>
        <w:t xml:space="preserve"> - физическое и/или юридическое лицо, товар, услуга, результаты интеллектуальной деятельности, права, охраняемые законом интересы собственника, конкурсы, лотереи, игры, основанные на риске игры, пари, коммерческие/спортивные мероприятия;</w:t>
      </w:r>
    </w:p>
    <w:p>
      <w:pPr>
        <w:spacing w:after="60"/>
        <w:ind w:firstLine="567"/>
        <w:jc w:val="both"/>
      </w:pPr>
      <w:r>
        <w:rPr>
          <w:rFonts w:ascii="Arial" w:cs="Arial" w:eastAsia="Arial" w:hAnsi="Arial"/>
          <w:b/>
          <w:bCs/>
          <w:sz w:val="24"/>
          <w:szCs w:val="24"/>
        </w:rPr>
        <w:t xml:space="preserve">оккультно-мистические услуги</w:t>
      </w:r>
      <w:r>
        <w:rPr>
          <w:rFonts w:ascii="Arial" w:cs="Arial" w:eastAsia="Arial" w:hAnsi="Arial"/>
          <w:sz w:val="24"/>
          <w:szCs w:val="24"/>
        </w:rPr>
        <w:t xml:space="preserve"> - услуги, оказываемые путем магических воздействий с использованием различных методов;</w:t>
      </w:r>
    </w:p>
    <w:p>
      <w:pPr>
        <w:spacing w:after="120"/>
        <w:ind w:firstLine="567"/>
        <w:jc w:val="both"/>
      </w:pPr>
      <w:r>
        <w:rPr>
          <w:rFonts w:ascii="Arial" w:cs="Arial" w:eastAsia="Arial" w:hAnsi="Arial"/>
          <w:b/>
          <w:bCs/>
          <w:sz w:val="24"/>
          <w:szCs w:val="24"/>
        </w:rPr>
        <w:t xml:space="preserve">психологические услуги</w:t>
      </w:r>
      <w:r>
        <w:rPr>
          <w:rFonts w:ascii="Arial" w:cs="Arial" w:eastAsia="Arial" w:hAnsi="Arial"/>
          <w:sz w:val="24"/>
          <w:szCs w:val="24"/>
        </w:rPr>
        <w:t xml:space="preserve"> - профессиональная деятельность по оказанию услуг, осуществляемая практическим психологом в рамках своей профессиональной компетенции. Перечень психологических услуг определяется Кабинетом Министров Кыргызской Республики;</w:t>
      </w:r>
    </w:p>
    <w:p>
      <w:pPr>
        <w:spacing w:after="120"/>
        <w:jc w:val="both"/>
      </w:pPr>
      <w:r>
        <w:rPr>
          <w:rFonts w:ascii="Arial" w:cs="Arial" w:eastAsia="Arial" w:hAnsi="Arial"/>
          <w:b/>
          <w:bCs/>
          <w:sz w:val="24"/>
          <w:szCs w:val="24"/>
        </w:rPr>
        <w:t xml:space="preserve">ненадлежащая реклама</w:t>
      </w:r>
      <w:r>
        <w:rPr>
          <w:rFonts w:ascii="Arial" w:cs="Arial" w:eastAsia="Arial" w:hAnsi="Arial"/>
          <w:sz w:val="24"/>
          <w:szCs w:val="24"/>
        </w:rPr>
        <w:t xml:space="preserve"> - недобросовестная, недостоверная, неэтичная, заведомо ложная и иная информация, в которой допущены нарушения требований к ее содержанию, времени, месту и способу распространения, установленных законодательством Кыргызской Республики о рекламе;</w:t>
      </w:r>
    </w:p>
    <w:p>
      <w:pPr>
        <w:spacing w:after="120"/>
        <w:jc w:val="both"/>
      </w:pPr>
      <w:r>
        <w:rPr>
          <w:rFonts w:ascii="Arial" w:cs="Arial" w:eastAsia="Arial" w:hAnsi="Arial"/>
          <w:b/>
          <w:bCs/>
          <w:sz w:val="24"/>
          <w:szCs w:val="24"/>
        </w:rPr>
        <w:t xml:space="preserve">контрреклама</w:t>
      </w:r>
      <w:r>
        <w:rPr>
          <w:rFonts w:ascii="Arial" w:cs="Arial" w:eastAsia="Arial" w:hAnsi="Arial"/>
          <w:sz w:val="24"/>
          <w:szCs w:val="24"/>
        </w:rPr>
        <w:t xml:space="preserve"> - опровержение ненадлежащей рекламы, распространяемое в целях ликвидации вызванных ею последствий;</w:t>
      </w:r>
    </w:p>
    <w:p>
      <w:pPr>
        <w:spacing w:after="120"/>
        <w:jc w:val="both"/>
      </w:pPr>
      <w:r>
        <w:rPr>
          <w:rFonts w:ascii="Arial" w:cs="Arial" w:eastAsia="Arial" w:hAnsi="Arial"/>
          <w:b/>
          <w:bCs/>
          <w:sz w:val="24"/>
          <w:szCs w:val="24"/>
        </w:rPr>
        <w:t xml:space="preserve">рекламодатель</w:t>
      </w:r>
      <w:r>
        <w:rPr>
          <w:rFonts w:ascii="Arial" w:cs="Arial" w:eastAsia="Arial" w:hAnsi="Arial"/>
          <w:sz w:val="24"/>
          <w:szCs w:val="24"/>
        </w:rPr>
        <w:t xml:space="preserve"> - физические и юридические лица, являющиеся источником рекламной информации для производства, размещения, последующего распространения рекламы;</w:t>
      </w:r>
    </w:p>
    <w:p>
      <w:pPr>
        <w:spacing w:after="120"/>
        <w:jc w:val="both"/>
      </w:pPr>
      <w:r>
        <w:rPr>
          <w:rFonts w:ascii="Arial" w:cs="Arial" w:eastAsia="Arial" w:hAnsi="Arial"/>
          <w:b/>
          <w:bCs/>
          <w:sz w:val="24"/>
          <w:szCs w:val="24"/>
        </w:rPr>
        <w:t xml:space="preserve">рекламопроизводитель</w:t>
      </w:r>
      <w:r>
        <w:rPr>
          <w:rFonts w:ascii="Arial" w:cs="Arial" w:eastAsia="Arial" w:hAnsi="Arial"/>
          <w:sz w:val="24"/>
          <w:szCs w:val="24"/>
        </w:rPr>
        <w:t xml:space="preserve"> - физические и юридические лица, осуществляющие полное или частичное приведение рекламной информации в готовую для распространения форму;</w:t>
      </w:r>
    </w:p>
    <w:p>
      <w:pPr>
        <w:spacing w:after="120"/>
        <w:jc w:val="both"/>
      </w:pPr>
      <w:r>
        <w:rPr>
          <w:rFonts w:ascii="Arial" w:cs="Arial" w:eastAsia="Arial" w:hAnsi="Arial"/>
          <w:b/>
          <w:bCs/>
          <w:sz w:val="24"/>
          <w:szCs w:val="24"/>
        </w:rPr>
        <w:t xml:space="preserve">рекламораспространитель</w:t>
      </w:r>
      <w:r>
        <w:rPr>
          <w:rFonts w:ascii="Arial" w:cs="Arial" w:eastAsia="Arial" w:hAnsi="Arial"/>
          <w:sz w:val="24"/>
          <w:szCs w:val="24"/>
        </w:rPr>
        <w:t xml:space="preserve"> - физические и юридические лица, осуществляющие размещение и (или) распространение рекламной информации путем предоставления и (или) использования имущества, в том числе технических средств радиовещания, телевизионного вещания, а также каналов связи, эфирного времени, информационных технологий;</w:t>
      </w:r>
    </w:p>
    <w:p>
      <w:pPr>
        <w:spacing w:after="120"/>
        <w:jc w:val="both"/>
      </w:pPr>
      <w:r>
        <w:rPr>
          <w:rFonts w:ascii="Arial" w:cs="Arial" w:eastAsia="Arial" w:hAnsi="Arial"/>
          <w:b/>
          <w:bCs/>
          <w:sz w:val="24"/>
          <w:szCs w:val="24"/>
        </w:rPr>
        <w:t xml:space="preserve">потребители рекламы</w:t>
      </w:r>
      <w:r>
        <w:rPr>
          <w:rFonts w:ascii="Arial" w:cs="Arial" w:eastAsia="Arial" w:hAnsi="Arial"/>
          <w:sz w:val="24"/>
          <w:szCs w:val="24"/>
        </w:rPr>
        <w:t xml:space="preserve"> - физические и юридические лица, до сведения которых доводится или может быть доведена реклама;</w:t>
      </w:r>
    </w:p>
    <w:p>
      <w:pPr>
        <w:spacing w:after="120"/>
        <w:jc w:val="both"/>
      </w:pPr>
      <w:r>
        <w:rPr>
          <w:rFonts w:ascii="Arial" w:cs="Arial" w:eastAsia="Arial" w:hAnsi="Arial"/>
          <w:b/>
          <w:bCs/>
          <w:sz w:val="24"/>
          <w:szCs w:val="24"/>
        </w:rPr>
        <w:t xml:space="preserve">рекламные акции</w:t>
      </w:r>
      <w:r>
        <w:rPr>
          <w:rFonts w:ascii="Arial" w:cs="Arial" w:eastAsia="Arial" w:hAnsi="Arial"/>
          <w:sz w:val="24"/>
          <w:szCs w:val="24"/>
        </w:rPr>
        <w:t xml:space="preserve"> - акции, сопровождающиеся безвозмездной раздачей или продажей рекламируемой продукции с использованием различных форм, средств и способов рекламирования с целью привлечения внимания потребителей;</w:t>
      </w:r>
    </w:p>
    <w:p>
      <w:pPr>
        <w:spacing w:after="120"/>
        <w:jc w:val="both"/>
      </w:pPr>
      <w:r>
        <w:rPr>
          <w:rFonts w:ascii="Arial" w:cs="Arial" w:eastAsia="Arial" w:hAnsi="Arial"/>
          <w:b/>
          <w:bCs/>
          <w:sz w:val="24"/>
          <w:szCs w:val="24"/>
        </w:rPr>
        <w:t xml:space="preserve">прямая реклама</w:t>
      </w:r>
      <w:r>
        <w:rPr>
          <w:rFonts w:ascii="Arial" w:cs="Arial" w:eastAsia="Arial" w:hAnsi="Arial"/>
          <w:sz w:val="24"/>
          <w:szCs w:val="24"/>
        </w:rPr>
        <w:t xml:space="preserve"> - открытая реклама определенных товаров, услуг и лиц с целью формирования или поддерживания интереса к физическому или юридическому лицу, товарам, товарным знакам, работам, услугам, идеям или начинаниям и способствования их продвижению;</w:t>
      </w:r>
    </w:p>
    <w:p>
      <w:pPr>
        <w:spacing w:after="120"/>
        <w:jc w:val="both"/>
      </w:pPr>
      <w:r>
        <w:rPr>
          <w:rFonts w:ascii="Arial" w:cs="Arial" w:eastAsia="Arial" w:hAnsi="Arial"/>
          <w:b/>
          <w:bCs/>
          <w:sz w:val="24"/>
          <w:szCs w:val="24"/>
        </w:rPr>
        <w:t xml:space="preserve">косвенная (скрытая) реклама</w:t>
      </w:r>
      <w:r>
        <w:rPr>
          <w:rFonts w:ascii="Arial" w:cs="Arial" w:eastAsia="Arial" w:hAnsi="Arial"/>
          <w:sz w:val="24"/>
          <w:szCs w:val="24"/>
        </w:rPr>
        <w:t xml:space="preserve"> - все действия, кроме прямой рекламы, совершаемые в любой форме и любыми средствами, имеющими воздействие подсознательного характера с целью привлечения внимания средств массовой информации и/или формирования общественного мнения или восприятия по отношению к определенным товарам и услугам, идеям и начинаниям, имеющим косвенное воздействие на покупательское поведение и/или массовое или индивидуальное сознание, создавая впечатление беспристрастности и объективности, включающие в себя:</w:t>
      </w:r>
    </w:p>
    <w:p>
      <w:pPr>
        <w:spacing w:after="120"/>
        <w:jc w:val="both"/>
      </w:pPr>
      <w:r>
        <w:rPr>
          <w:rFonts w:ascii="Arial" w:cs="Arial" w:eastAsia="Arial" w:hAnsi="Arial"/>
          <w:sz w:val="24"/>
          <w:szCs w:val="24"/>
        </w:rPr>
        <w:t xml:space="preserve">- оказание спонсорской поддержки спортивных, культурных и музыкальных мероприятий;</w:t>
      </w:r>
    </w:p>
    <w:p>
      <w:pPr>
        <w:spacing w:after="120"/>
        <w:jc w:val="both"/>
      </w:pPr>
      <w:r>
        <w:rPr>
          <w:rFonts w:ascii="Arial" w:cs="Arial" w:eastAsia="Arial" w:hAnsi="Arial"/>
          <w:sz w:val="24"/>
          <w:szCs w:val="24"/>
        </w:rPr>
        <w:t xml:space="preserve">- создание художественных фильмов с привлечением известных артистов для популяризации товаров, курения, табачных изделий, их марок и производителей;</w:t>
      </w:r>
    </w:p>
    <w:p>
      <w:pPr>
        <w:spacing w:after="120"/>
        <w:jc w:val="both"/>
      </w:pPr>
      <w:r>
        <w:rPr>
          <w:rFonts w:ascii="Arial" w:cs="Arial" w:eastAsia="Arial" w:hAnsi="Arial"/>
          <w:sz w:val="24"/>
          <w:szCs w:val="24"/>
        </w:rPr>
        <w:t xml:space="preserve">- упоминание в рекламном объявлении видных политических и общественных деятелей, лиц, пользующихся определенным товаром или услугой;</w:t>
      </w:r>
    </w:p>
    <w:p>
      <w:pPr>
        <w:spacing w:after="120"/>
        <w:jc w:val="both"/>
      </w:pPr>
      <w:r>
        <w:rPr>
          <w:rFonts w:ascii="Arial" w:cs="Arial" w:eastAsia="Arial" w:hAnsi="Arial"/>
          <w:sz w:val="24"/>
          <w:szCs w:val="24"/>
        </w:rPr>
        <w:t xml:space="preserve">- размещение рекламной информации косвенного воздействия в телевизионных шоу и фильмах;</w:t>
      </w:r>
    </w:p>
    <w:p>
      <w:pPr>
        <w:spacing w:after="120"/>
        <w:jc w:val="both"/>
      </w:pPr>
      <w:r>
        <w:rPr>
          <w:rFonts w:ascii="Arial" w:cs="Arial" w:eastAsia="Arial" w:hAnsi="Arial"/>
          <w:sz w:val="24"/>
          <w:szCs w:val="24"/>
        </w:rPr>
        <w:t xml:space="preserve">- организация культурно-массовых мероприятий, публичных акций и конкурсов;</w:t>
      </w:r>
    </w:p>
    <w:p>
      <w:pPr>
        <w:spacing w:after="120"/>
        <w:jc w:val="both"/>
      </w:pPr>
      <w:r>
        <w:rPr>
          <w:rFonts w:ascii="Arial" w:cs="Arial" w:eastAsia="Arial" w:hAnsi="Arial"/>
          <w:sz w:val="24"/>
          <w:szCs w:val="24"/>
        </w:rPr>
        <w:t xml:space="preserve">- стимулирование и поднятие уровня реализации определенных товаров, услуг и начинаний с применением ценовых скидок посредством издания купонов, талонов;</w:t>
      </w:r>
    </w:p>
    <w:p>
      <w:pPr>
        <w:spacing w:after="120"/>
        <w:jc w:val="both"/>
      </w:pPr>
      <w:r>
        <w:rPr>
          <w:rFonts w:ascii="Arial" w:cs="Arial" w:eastAsia="Arial" w:hAnsi="Arial"/>
          <w:sz w:val="24"/>
          <w:szCs w:val="24"/>
        </w:rPr>
        <w:t xml:space="preserve">- изготовление и продажа продовольственных и непродовольственных товаров в форме табачных изделий;</w:t>
      </w:r>
    </w:p>
    <w:p>
      <w:pPr>
        <w:spacing w:after="120"/>
        <w:jc w:val="both"/>
      </w:pPr>
      <w:r>
        <w:rPr>
          <w:rFonts w:ascii="Arial" w:cs="Arial" w:eastAsia="Arial" w:hAnsi="Arial"/>
          <w:sz w:val="24"/>
          <w:szCs w:val="24"/>
        </w:rPr>
        <w:t xml:space="preserve">- использование или демонстрация на радио-, в телепередачах, статьях, объявлениях и рекламных информациях названий (наименований) товаров и услуг, их логотипов, товарных знаков;</w:t>
      </w:r>
    </w:p>
    <w:p>
      <w:pPr>
        <w:spacing w:after="120"/>
        <w:jc w:val="both"/>
      </w:pPr>
      <w:r>
        <w:rPr>
          <w:rFonts w:ascii="Arial" w:cs="Arial" w:eastAsia="Arial" w:hAnsi="Arial"/>
          <w:b/>
          <w:bCs/>
          <w:sz w:val="24"/>
          <w:szCs w:val="24"/>
        </w:rPr>
        <w:t xml:space="preserve">государственная реклама</w:t>
      </w:r>
      <w:r>
        <w:rPr>
          <w:rFonts w:ascii="Arial" w:cs="Arial" w:eastAsia="Arial" w:hAnsi="Arial"/>
          <w:sz w:val="24"/>
          <w:szCs w:val="24"/>
        </w:rPr>
        <w:t xml:space="preserve"> - реклама республиканских и местных государственных институтов, направленная на продвижение их интересов, популяризацию их задач, функций, проектов, программ и оказываемых ими услуг и иных целей, выражающихся в побуждении граждан:</w:t>
      </w:r>
    </w:p>
    <w:p>
      <w:pPr>
        <w:spacing w:after="120"/>
        <w:jc w:val="both"/>
      </w:pPr>
      <w:r>
        <w:rPr>
          <w:rFonts w:ascii="Arial" w:cs="Arial" w:eastAsia="Arial" w:hAnsi="Arial"/>
          <w:sz w:val="24"/>
          <w:szCs w:val="24"/>
        </w:rPr>
        <w:t xml:space="preserve">- к выполнению обязанностей перед государством;</w:t>
      </w:r>
    </w:p>
    <w:p>
      <w:pPr>
        <w:spacing w:after="120"/>
        <w:jc w:val="both"/>
      </w:pPr>
      <w:r>
        <w:rPr>
          <w:rFonts w:ascii="Arial" w:cs="Arial" w:eastAsia="Arial" w:hAnsi="Arial"/>
          <w:sz w:val="24"/>
          <w:szCs w:val="24"/>
        </w:rPr>
        <w:t xml:space="preserve">- к общественному обсуждению проектов нормативных правовых актов;</w:t>
      </w:r>
    </w:p>
    <w:p>
      <w:pPr>
        <w:spacing w:after="120"/>
        <w:jc w:val="both"/>
      </w:pPr>
      <w:r>
        <w:rPr>
          <w:rFonts w:ascii="Arial" w:cs="Arial" w:eastAsia="Arial" w:hAnsi="Arial"/>
          <w:sz w:val="24"/>
          <w:szCs w:val="24"/>
        </w:rPr>
        <w:t xml:space="preserve">- к общественному обсуждению проектов республиканского, местных, ведомственных бюджетов;</w:t>
      </w:r>
    </w:p>
    <w:p>
      <w:pPr>
        <w:spacing w:after="120"/>
        <w:jc w:val="both"/>
      </w:pPr>
      <w:r>
        <w:rPr>
          <w:rFonts w:ascii="Arial" w:cs="Arial" w:eastAsia="Arial" w:hAnsi="Arial"/>
          <w:sz w:val="24"/>
          <w:szCs w:val="24"/>
        </w:rPr>
        <w:t xml:space="preserve">- к защите государства в условиях войны;</w:t>
      </w:r>
    </w:p>
    <w:p>
      <w:pPr>
        <w:spacing w:after="120"/>
        <w:jc w:val="both"/>
      </w:pPr>
      <w:r>
        <w:rPr>
          <w:rFonts w:ascii="Arial" w:cs="Arial" w:eastAsia="Arial" w:hAnsi="Arial"/>
          <w:sz w:val="24"/>
          <w:szCs w:val="24"/>
        </w:rPr>
        <w:t xml:space="preserve">- к оказанию помощи государственным органам и органам местного самоуправления в условиях чрезвычайных ситуаций;</w:t>
      </w:r>
    </w:p>
    <w:p>
      <w:pPr>
        <w:spacing w:after="120"/>
        <w:jc w:val="both"/>
      </w:pPr>
      <w:r>
        <w:rPr>
          <w:rFonts w:ascii="Arial" w:cs="Arial" w:eastAsia="Arial" w:hAnsi="Arial"/>
          <w:sz w:val="24"/>
          <w:szCs w:val="24"/>
        </w:rPr>
        <w:t xml:space="preserve">- к соблюдению установленных норм и правил, касающихся вопросов безопасности;</w:t>
      </w:r>
    </w:p>
    <w:p>
      <w:pPr>
        <w:spacing w:after="120"/>
        <w:jc w:val="both"/>
      </w:pPr>
      <w:r>
        <w:rPr>
          <w:rFonts w:ascii="Arial" w:cs="Arial" w:eastAsia="Arial" w:hAnsi="Arial"/>
          <w:sz w:val="24"/>
          <w:szCs w:val="24"/>
        </w:rPr>
        <w:t xml:space="preserve">- к иному сотрудничеству с государственными органами и органами местного самоуправления, установленному нормативными правовыми актами;</w:t>
      </w:r>
    </w:p>
    <w:p>
      <w:pPr>
        <w:spacing w:after="120"/>
        <w:jc w:val="both"/>
      </w:pPr>
      <w:r>
        <w:rPr>
          <w:rFonts w:ascii="Arial" w:cs="Arial" w:eastAsia="Arial" w:hAnsi="Arial"/>
          <w:b/>
          <w:bCs/>
          <w:sz w:val="24"/>
          <w:szCs w:val="24"/>
        </w:rPr>
        <w:t xml:space="preserve">рекламная площадь</w:t>
      </w:r>
      <w:r>
        <w:rPr>
          <w:rFonts w:ascii="Arial" w:cs="Arial" w:eastAsia="Arial" w:hAnsi="Arial"/>
          <w:sz w:val="24"/>
          <w:szCs w:val="24"/>
        </w:rPr>
        <w:t xml:space="preserve"> - имущество физических и юридических лиц, эфирное время, , сайт в интернет-пространстве Кыргызской Республики; печатные площади и другие средства, используемые для размещения рекламы;</w:t>
      </w:r>
    </w:p>
    <w:p>
      <w:pPr>
        <w:spacing w:after="120"/>
        <w:jc w:val="both"/>
      </w:pPr>
      <w:r>
        <w:rPr>
          <w:rFonts w:ascii="Arial" w:cs="Arial" w:eastAsia="Arial" w:hAnsi="Arial"/>
          <w:b/>
          <w:bCs/>
          <w:sz w:val="24"/>
          <w:szCs w:val="24"/>
        </w:rPr>
        <w:t xml:space="preserve">социальная реклама</w:t>
      </w:r>
      <w:r>
        <w:rPr>
          <w:rFonts w:ascii="Arial" w:cs="Arial" w:eastAsia="Arial" w:hAnsi="Arial"/>
          <w:sz w:val="24"/>
          <w:szCs w:val="24"/>
        </w:rPr>
        <w:t xml:space="preserve"> - реклама, продвигающая общественный интерес и направленная на достижение социально полезных целей, выражающихся:</w:t>
      </w:r>
    </w:p>
    <w:p>
      <w:pPr>
        <w:spacing w:after="120"/>
        <w:jc w:val="both"/>
      </w:pPr>
      <w:r>
        <w:rPr>
          <w:rFonts w:ascii="Arial" w:cs="Arial" w:eastAsia="Arial" w:hAnsi="Arial"/>
          <w:sz w:val="24"/>
          <w:szCs w:val="24"/>
        </w:rPr>
        <w:t xml:space="preserve">- в формировании культуры поведения;</w:t>
      </w:r>
    </w:p>
    <w:p>
      <w:pPr>
        <w:spacing w:after="120"/>
        <w:jc w:val="both"/>
      </w:pPr>
      <w:r>
        <w:rPr>
          <w:rFonts w:ascii="Arial" w:cs="Arial" w:eastAsia="Arial" w:hAnsi="Arial"/>
          <w:sz w:val="24"/>
          <w:szCs w:val="24"/>
        </w:rPr>
        <w:t xml:space="preserve">- в формировании толерантного отношения общества к отдельным социально уязвимым группам населения;</w:t>
      </w:r>
    </w:p>
    <w:p>
      <w:pPr>
        <w:spacing w:after="120"/>
        <w:jc w:val="both"/>
      </w:pPr>
      <w:r>
        <w:rPr>
          <w:rFonts w:ascii="Arial" w:cs="Arial" w:eastAsia="Arial" w:hAnsi="Arial"/>
          <w:sz w:val="24"/>
          <w:szCs w:val="24"/>
        </w:rPr>
        <w:t xml:space="preserve">- в соблюдении прав человека и гражданина, искоренении всех форм дискриминации и насилия, формировании в общественном сознании их неприятия;</w:t>
      </w:r>
    </w:p>
    <w:p>
      <w:pPr>
        <w:spacing w:after="120"/>
        <w:jc w:val="both"/>
      </w:pPr>
      <w:r>
        <w:rPr>
          <w:rFonts w:ascii="Arial" w:cs="Arial" w:eastAsia="Arial" w:hAnsi="Arial"/>
          <w:sz w:val="24"/>
          <w:szCs w:val="24"/>
        </w:rPr>
        <w:t xml:space="preserve">- в побуждении населения к употреблению полезных для здоровья продуктов питания;</w:t>
      </w:r>
    </w:p>
    <w:p>
      <w:pPr>
        <w:spacing w:after="120"/>
        <w:jc w:val="both"/>
      </w:pPr>
      <w:r>
        <w:rPr>
          <w:rFonts w:ascii="Arial" w:cs="Arial" w:eastAsia="Arial" w:hAnsi="Arial"/>
          <w:sz w:val="24"/>
          <w:szCs w:val="24"/>
        </w:rPr>
        <w:t xml:space="preserve">- в защите общества от информации, пропаганды и агитации, направленных на нарушение гендерного равенства;</w:t>
      </w:r>
    </w:p>
    <w:p>
      <w:pPr>
        <w:spacing w:after="120"/>
        <w:jc w:val="both"/>
      </w:pPr>
      <w:r>
        <w:rPr>
          <w:rFonts w:ascii="Arial" w:cs="Arial" w:eastAsia="Arial" w:hAnsi="Arial"/>
          <w:sz w:val="24"/>
          <w:szCs w:val="24"/>
        </w:rPr>
        <w:t xml:space="preserve">- в снижении уровня преступности и коррупции;</w:t>
      </w:r>
    </w:p>
    <w:p>
      <w:pPr>
        <w:spacing w:after="120"/>
        <w:jc w:val="both"/>
      </w:pPr>
      <w:r>
        <w:rPr>
          <w:rFonts w:ascii="Arial" w:cs="Arial" w:eastAsia="Arial" w:hAnsi="Arial"/>
          <w:sz w:val="24"/>
          <w:szCs w:val="24"/>
        </w:rPr>
        <w:t xml:space="preserve">- в профилактике и лечении заболеваний;</w:t>
      </w:r>
    </w:p>
    <w:p>
      <w:pPr>
        <w:spacing w:after="120"/>
        <w:jc w:val="both"/>
      </w:pPr>
      <w:r>
        <w:rPr>
          <w:rFonts w:ascii="Arial" w:cs="Arial" w:eastAsia="Arial" w:hAnsi="Arial"/>
          <w:sz w:val="24"/>
          <w:szCs w:val="24"/>
        </w:rPr>
        <w:t xml:space="preserve">- в предупреждении распространения наркотиков и наркотических средств;</w:t>
      </w:r>
    </w:p>
    <w:p>
      <w:pPr>
        <w:spacing w:after="120"/>
        <w:jc w:val="both"/>
      </w:pPr>
      <w:r>
        <w:rPr>
          <w:rFonts w:ascii="Arial" w:cs="Arial" w:eastAsia="Arial" w:hAnsi="Arial"/>
          <w:sz w:val="24"/>
          <w:szCs w:val="24"/>
        </w:rPr>
        <w:t xml:space="preserve">- в побуждении населения к соблюдению требований личной и общественной безопасности;</w:t>
      </w:r>
    </w:p>
    <w:p>
      <w:pPr>
        <w:spacing w:after="120"/>
        <w:jc w:val="both"/>
      </w:pPr>
      <w:r>
        <w:rPr>
          <w:rFonts w:ascii="Arial" w:cs="Arial" w:eastAsia="Arial" w:hAnsi="Arial"/>
          <w:sz w:val="24"/>
          <w:szCs w:val="24"/>
        </w:rPr>
        <w:t xml:space="preserve">- в повышении осведомленности граждан о рисках бедствий природного, техногенного, биолого-социального, социального, конфликтогенного характера;</w:t>
      </w:r>
    </w:p>
    <w:p>
      <w:pPr>
        <w:spacing w:after="120"/>
        <w:jc w:val="both"/>
      </w:pPr>
      <w:r>
        <w:rPr>
          <w:rFonts w:ascii="Arial" w:cs="Arial" w:eastAsia="Arial" w:hAnsi="Arial"/>
          <w:sz w:val="24"/>
          <w:szCs w:val="24"/>
        </w:rPr>
        <w:t xml:space="preserve">- в охране окружающей среды;</w:t>
      </w:r>
    </w:p>
    <w:p>
      <w:pPr>
        <w:spacing w:after="120"/>
        <w:jc w:val="both"/>
      </w:pPr>
      <w:r>
        <w:rPr>
          <w:rFonts w:ascii="Arial" w:cs="Arial" w:eastAsia="Arial" w:hAnsi="Arial"/>
          <w:sz w:val="24"/>
          <w:szCs w:val="24"/>
        </w:rPr>
        <w:t xml:space="preserve">- в охране памятников природы, истории, культуры, искусства и науки;</w:t>
      </w:r>
    </w:p>
    <w:p>
      <w:pPr>
        <w:spacing w:after="120"/>
        <w:jc w:val="both"/>
      </w:pPr>
      <w:r>
        <w:rPr>
          <w:rFonts w:ascii="Arial" w:cs="Arial" w:eastAsia="Arial" w:hAnsi="Arial"/>
          <w:sz w:val="24"/>
          <w:szCs w:val="24"/>
        </w:rPr>
        <w:t xml:space="preserve">- в сохранении культурного и национального многообразия в стране;</w:t>
      </w:r>
    </w:p>
    <w:p>
      <w:pPr>
        <w:spacing w:after="120"/>
        <w:jc w:val="both"/>
      </w:pPr>
      <w:r>
        <w:rPr>
          <w:rFonts w:ascii="Arial" w:cs="Arial" w:eastAsia="Arial" w:hAnsi="Arial"/>
          <w:sz w:val="24"/>
          <w:szCs w:val="24"/>
        </w:rPr>
        <w:t xml:space="preserve">- в поддержке материнства, отцовства и детства, привитии понимания равной ответственности родителей ребенка за воспитание и развитие детей, улучшении демографической ситуации в стране;</w:t>
      </w:r>
    </w:p>
    <w:p>
      <w:pPr>
        <w:spacing w:after="120"/>
        <w:jc w:val="both"/>
      </w:pPr>
      <w:r>
        <w:rPr>
          <w:rFonts w:ascii="Arial" w:cs="Arial" w:eastAsia="Arial" w:hAnsi="Arial"/>
          <w:sz w:val="24"/>
          <w:szCs w:val="24"/>
        </w:rPr>
        <w:t xml:space="preserve">- в развитии и поддержке культуры меценатства и благотворительности;</w:t>
      </w:r>
    </w:p>
    <w:p>
      <w:pPr>
        <w:spacing w:after="120"/>
        <w:jc w:val="both"/>
      </w:pPr>
      <w:r>
        <w:rPr>
          <w:rFonts w:ascii="Arial" w:cs="Arial" w:eastAsia="Arial" w:hAnsi="Arial"/>
          <w:b/>
          <w:bCs/>
          <w:sz w:val="24"/>
          <w:szCs w:val="24"/>
        </w:rPr>
        <w:t xml:space="preserve">мониторинг</w:t>
      </w:r>
      <w:r>
        <w:rPr>
          <w:rFonts w:ascii="Arial" w:cs="Arial" w:eastAsia="Arial" w:hAnsi="Arial"/>
          <w:sz w:val="24"/>
          <w:szCs w:val="24"/>
        </w:rPr>
        <w:t xml:space="preserve"> - система наблюдения, сбора, анализа и обработки рекламных материалов, размещаемых в общественных местах, в печатных изданиях, на радио, телевидении и сети Интернет. Мониторинг проводится посредством фото- и видеонаблюдения, не является проверкой и направлен на выявление нарушений требований настоящего Закона.</w:t>
      </w:r>
    </w:p>
    <w:p>
      <w:pPr>
        <w:spacing w:after="120"/>
        <w:ind w:firstLine="397"/>
        <w:jc w:val="both"/>
      </w:pPr>
      <w:r>
        <w:rPr>
          <w:rFonts w:ascii="Arial" w:cs="Arial" w:eastAsia="Arial" w:hAnsi="Arial"/>
          <w:i/>
          <w:iCs/>
          <w:sz w:val="24"/>
          <w:szCs w:val="24"/>
        </w:rPr>
        <w:t xml:space="preserve"> (В редакции Законов КР от </w:t>
      </w:r>
      <w:hyperlink w:history="1" r:id="rId9avjiiuxqd93kk7_73dcv">
        <w:r>
          <w:rPr>
            <w:rFonts w:ascii="Arial" w:cs="Arial" w:eastAsia="Arial" w:hAnsi="Arial"/>
            <w:i/>
            <w:iCs/>
            <w:color w:val="1D4ED8"/>
            <w:sz w:val="24"/>
            <w:szCs w:val="24"/>
            <w:u w:val="single"/>
          </w:rPr>
          <w:t xml:space="preserve">30 ноября 1999 года № 134</w:t>
        </w:r>
      </w:hyperlink>
      <w:r>
        <w:rPr>
          <w:rFonts w:ascii="Arial" w:cs="Arial" w:eastAsia="Arial" w:hAnsi="Arial"/>
          <w:i/>
          <w:iCs/>
          <w:sz w:val="24"/>
          <w:szCs w:val="24"/>
        </w:rPr>
        <w:t xml:space="preserve">, </w:t>
      </w:r>
      <w:hyperlink w:history="1" r:id="rIdygefuggxnbplqduminz8m">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wnxnu-4kfhqnkhhsmv1ft">
        <w:r>
          <w:rPr>
            <w:rFonts w:ascii="Arial" w:cs="Arial" w:eastAsia="Arial" w:hAnsi="Arial"/>
            <w:i/>
            <w:iCs/>
            <w:color w:val="1D4ED8"/>
            <w:sz w:val="24"/>
            <w:szCs w:val="24"/>
            <w:u w:val="single"/>
          </w:rPr>
          <w:t xml:space="preserve">17 июля 2009 года №228</w:t>
        </w:r>
      </w:hyperlink>
      <w:r>
        <w:rPr>
          <w:rFonts w:ascii="Arial" w:cs="Arial" w:eastAsia="Arial" w:hAnsi="Arial"/>
          <w:i/>
          <w:iCs/>
          <w:sz w:val="24"/>
          <w:szCs w:val="24"/>
        </w:rPr>
        <w:t xml:space="preserve">, </w:t>
      </w:r>
      <w:hyperlink w:history="1" r:id="rIdmtmwm9uq5bvwbj2wiawpe">
        <w:r>
          <w:rPr>
            <w:rFonts w:ascii="Arial" w:cs="Arial" w:eastAsia="Arial" w:hAnsi="Arial"/>
            <w:i/>
            <w:iCs/>
            <w:color w:val="1D4ED8"/>
            <w:sz w:val="24"/>
            <w:szCs w:val="24"/>
            <w:u w:val="single"/>
          </w:rPr>
          <w:t xml:space="preserve">18 декабря 2009 года № 310</w:t>
        </w:r>
      </w:hyperlink>
      <w:r>
        <w:rPr>
          <w:rFonts w:ascii="Arial" w:cs="Arial" w:eastAsia="Arial" w:hAnsi="Arial"/>
          <w:i/>
          <w:iCs/>
          <w:sz w:val="24"/>
          <w:szCs w:val="24"/>
        </w:rPr>
        <w:t xml:space="preserve">, </w:t>
      </w:r>
      <w:hyperlink w:history="1" r:id="rIdpztfewxxefedh8zf27rp6">
        <w:r>
          <w:rPr>
            <w:rFonts w:ascii="Arial" w:cs="Arial" w:eastAsia="Arial" w:hAnsi="Arial"/>
            <w:i/>
            <w:iCs/>
            <w:color w:val="1D4ED8"/>
            <w:sz w:val="24"/>
            <w:szCs w:val="24"/>
            <w:u w:val="single"/>
          </w:rPr>
          <w:t xml:space="preserve">26 апреля 2013 года № 62</w:t>
        </w:r>
      </w:hyperlink>
      <w:r>
        <w:rPr>
          <w:rFonts w:ascii="Arial" w:cs="Arial" w:eastAsia="Arial" w:hAnsi="Arial"/>
          <w:sz w:val="24"/>
          <w:szCs w:val="24"/>
        </w:rPr>
        <w:t xml:space="preserve">, </w:t>
      </w:r>
      <w:hyperlink w:history="1" r:id="rId6h49zhiggzfi0usisdofj">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ryuvxn4gfigikgwg-rvvv">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 </w:t>
      </w:r>
      <w:hyperlink w:history="1" r:id="rIds-v3zuv-wpi61m9lwpnod">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ofmaxk32qy-nuphy4b-xk">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jtdqko0nroi4vs6wkbt1s">
        <w:r>
          <w:rPr>
            <w:rFonts w:ascii="Arial" w:cs="Arial" w:eastAsia="Arial" w:hAnsi="Arial"/>
            <w:i/>
            <w:iCs/>
            <w:color w:val="1D4ED8"/>
            <w:sz w:val="24"/>
            <w:szCs w:val="24"/>
            <w:u w:val="single"/>
          </w:rPr>
          <w:t xml:space="preserve">18 июля 2024 года № 131</w:t>
        </w:r>
      </w:hyperlink>
      <w:r>
        <w:rPr>
          <w:rFonts w:ascii="Arial" w:cs="Arial" w:eastAsia="Arial" w:hAnsi="Arial"/>
          <w:i/>
          <w:iCs/>
          <w:sz w:val="24"/>
          <w:szCs w:val="24"/>
        </w:rPr>
        <w:t xml:space="preserve">, </w:t>
      </w:r>
      <w:hyperlink w:history="1" r:id="rIdkbjr0-uts89st8fop_as0">
        <w:r>
          <w:rPr>
            <w:rFonts w:ascii="Arial" w:cs="Arial" w:eastAsia="Arial" w:hAnsi="Arial"/>
            <w:i/>
            <w:iCs/>
            <w:color w:val="1D4ED8"/>
            <w:sz w:val="24"/>
            <w:szCs w:val="24"/>
            <w:u w:val="single"/>
          </w:rPr>
          <w:t xml:space="preserve">31 октября 2025 года № 247</w:t>
        </w:r>
      </w:hyperlink>
      <w:r>
        <w:rPr>
          <w:rFonts w:ascii="Arial" w:cs="Arial" w:eastAsia="Arial" w:hAnsi="Arial"/>
          <w:i/>
          <w:iCs/>
          <w:sz w:val="24"/>
          <w:szCs w:val="24"/>
        </w:rPr>
        <w:t xml:space="preserve">)</w:t>
      </w:r>
    </w:p>
    <w:p>
      <w:pPr>
        <w:spacing w:after="60"/>
        <w:ind w:firstLine="567"/>
        <w:jc w:val="both"/>
      </w:pPr>
      <w:hyperlink w:history="1" r:id="rId8yu3gq5ti_n9nk-qs7rm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о рекламе</w:t>
      </w:r>
    </w:p>
    <w:p>
      <w:pPr>
        <w:spacing w:after="60"/>
        <w:ind w:firstLine="567"/>
        <w:jc w:val="both"/>
      </w:pPr>
      <w:r>
        <w:rPr>
          <w:rFonts w:ascii="Arial" w:cs="Arial" w:eastAsia="Arial" w:hAnsi="Arial"/>
          <w:sz w:val="24"/>
          <w:szCs w:val="24"/>
        </w:rPr>
        <w:t xml:space="preserve">Законодательство Кыргызской Республики о рекламе состоит из </w:t>
      </w:r>
      <w:hyperlink w:history="1" r:id="rIdnbrlfakov4u8ngj026u7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Закона КР от </w:t>
      </w:r>
      <w:hyperlink w:history="1" r:id="rIdul2lreap9hzfjpxdtvz-q">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63roxlg1tqsohym5-kcim">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udu_nbd4sol8uanv78vo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4. Авторское право и смежные права на рекламу</w:t>
      </w:r>
    </w:p>
    <w:p>
      <w:pPr>
        <w:spacing w:after="60"/>
        <w:ind w:firstLine="567"/>
        <w:jc w:val="both"/>
      </w:pPr>
      <w:r>
        <w:rPr>
          <w:rFonts w:ascii="Arial" w:cs="Arial" w:eastAsia="Arial" w:hAnsi="Arial"/>
          <w:sz w:val="24"/>
          <w:szCs w:val="24"/>
        </w:rPr>
        <w:t xml:space="preserve">Реклама может полностью или частично являться объектом авторского права и смежных прав. Авторские права и смежные права подлежат защите в соответствии, с законодательством Кыргызской Республики об авторском праве и смежных правах.</w:t>
      </w:r>
    </w:p>
    <w:p>
      <w:pPr>
        <w:spacing w:after="60"/>
        <w:ind w:firstLine="567"/>
        <w:jc w:val="both"/>
      </w:pPr>
      <w:r>
        <w:rPr>
          <w:rFonts w:ascii="Arial" w:cs="Arial" w:eastAsia="Arial" w:hAnsi="Arial"/>
          <w:i/>
          <w:iCs/>
          <w:sz w:val="24"/>
          <w:szCs w:val="24"/>
        </w:rPr>
        <w:t xml:space="preserve">(В редакции Закона КР от </w:t>
      </w:r>
      <w:hyperlink w:history="1" r:id="rIdjv3vavypnqeho_0m2joco">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jivi_mln1hyyp74adgoo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4, изложенную на государственном языке.</w:t>
      </w:r>
    </w:p>
    <w:p>
      <w:pPr>
        <w:spacing w:after="120" w:before="200"/>
        <w:ind w:firstLine="397"/>
        <w:jc w:val="center"/>
      </w:pPr>
      <w:r>
        <w:rPr>
          <w:rFonts w:ascii="Arial" w:cs="Arial" w:eastAsia="Arial" w:hAnsi="Arial"/>
          <w:b/>
          <w:bCs/>
          <w:sz w:val="32"/>
          <w:szCs w:val="32"/>
        </w:rPr>
        <w:t xml:space="preserve">Глава II
 Общие и специальные требования к рекламе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Общие требования к рекламе</w:t>
      </w:r>
    </w:p>
    <w:p>
      <w:pPr>
        <w:spacing w:after="120"/>
        <w:jc w:val="both"/>
      </w:pPr>
      <w:r>
        <w:rPr>
          <w:rFonts w:ascii="Arial" w:cs="Arial" w:eastAsia="Arial" w:hAnsi="Arial"/>
          <w:sz w:val="24"/>
          <w:szCs w:val="24"/>
        </w:rPr>
        <w:t xml:space="preserve">1. Реклама должна привлекать внимание потребителей рекламы к объекту рекламирования средствами и способами, не запрещенными настоящим Законом, создавать спрос путем предоставления информации и формирования положительного мнения о нем.</w:t>
      </w:r>
    </w:p>
    <w:p>
      <w:pPr>
        <w:spacing w:after="120"/>
        <w:jc w:val="both"/>
      </w:pPr>
      <w:r>
        <w:rPr>
          <w:rFonts w:ascii="Arial" w:cs="Arial" w:eastAsia="Arial" w:hAnsi="Arial"/>
          <w:sz w:val="24"/>
          <w:szCs w:val="24"/>
        </w:rPr>
        <w:t xml:space="preserve">Реклама независимо от форм, средств и способов распространения непосредственно в момент ее представления как рекламы должна быть распознаваема без специальных знаний, подготовки и использования технических средств независимо от формы, способов или используемого средства распространения.</w:t>
      </w:r>
    </w:p>
    <w:p>
      <w:pPr>
        <w:spacing w:after="120"/>
        <w:jc w:val="both"/>
      </w:pPr>
      <w:r>
        <w:rPr>
          <w:rFonts w:ascii="Arial" w:cs="Arial" w:eastAsia="Arial" w:hAnsi="Arial"/>
          <w:sz w:val="24"/>
          <w:szCs w:val="24"/>
        </w:rPr>
        <w:t xml:space="preserve">2. Информационный, авторский или редакционный материал, целенаправленно обращающий внимание потребителей на товар либо на его изготовителя, исполнителя, продавца для формирования и поддержания интереса к ним, а также содержащий выходные данные (реквизиты) указанных лиц, считается рекламой и должен быть помещен под рубрикой "реклама" либо содержать соответствующее сообщение (в частности, "на правах рекламы").</w:t>
      </w:r>
    </w:p>
    <w:p>
      <w:pPr>
        <w:spacing w:after="120"/>
        <w:jc w:val="both"/>
      </w:pPr>
      <w:r>
        <w:rPr>
          <w:rFonts w:ascii="Arial" w:cs="Arial" w:eastAsia="Arial" w:hAnsi="Arial"/>
          <w:sz w:val="24"/>
          <w:szCs w:val="24"/>
        </w:rPr>
        <w:t xml:space="preserve">(Абзац утратил силу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КР от 3 июля 2023 года </w:t>
      </w:r>
      <w:r>
        <w:rPr>
          <w:rFonts w:ascii="Arial" w:cs="Arial" w:eastAsia="Arial" w:hAnsi="Arial"/>
          <w:sz w:val="24"/>
          <w:szCs w:val="24"/>
        </w:rPr>
        <w:t xml:space="preserve">N</w:t>
      </w:r>
      <w:r>
        <w:rPr>
          <w:rFonts w:ascii="Arial" w:cs="Arial" w:eastAsia="Arial" w:hAnsi="Arial"/>
          <w:sz w:val="24"/>
          <w:szCs w:val="24"/>
        </w:rPr>
        <w:t xml:space="preserve"> 130)</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Реклама на территории Кыргызской Республики распространяется на государственном и официальном языках и по желанию рекламодателей реклама может распространяться только на государственном языке. Текст рекламы на государственном языке должен быть оформлен в соответствии с законодательством о государственном языке.</w:t>
      </w:r>
    </w:p>
    <w:p>
      <w:pPr>
        <w:spacing w:after="120"/>
        <w:jc w:val="both"/>
      </w:pPr>
      <w:r>
        <w:rPr>
          <w:rFonts w:ascii="Arial" w:cs="Arial" w:eastAsia="Arial" w:hAnsi="Arial"/>
          <w:sz w:val="24"/>
          <w:szCs w:val="24"/>
        </w:rPr>
        <w:t xml:space="preserve">В письменных и устных текстах рекламы должны соблюдаться нормы литературного языка (алфавит и орфографические правила).</w:t>
      </w:r>
    </w:p>
    <w:p>
      <w:pPr>
        <w:spacing w:after="120"/>
        <w:jc w:val="both"/>
      </w:pPr>
      <w:r>
        <w:rPr>
          <w:rFonts w:ascii="Arial" w:cs="Arial" w:eastAsia="Arial" w:hAnsi="Arial"/>
          <w:sz w:val="24"/>
          <w:szCs w:val="24"/>
        </w:rPr>
        <w:t xml:space="preserve">Реклама в печатных средствах массовой информации распространяется на языке, на котором издается данное печатное издание, а также по усмотрению рекламодателей дополнительно и на других языках.</w:t>
      </w:r>
    </w:p>
    <w:p>
      <w:pPr>
        <w:spacing w:after="120"/>
        <w:jc w:val="both"/>
      </w:pPr>
      <w:r>
        <w:rPr>
          <w:rFonts w:ascii="Arial" w:cs="Arial" w:eastAsia="Arial" w:hAnsi="Arial"/>
          <w:sz w:val="24"/>
          <w:szCs w:val="24"/>
        </w:rPr>
        <w:t xml:space="preserve">Зарегистрированные в установленном порядке товарные знаки (знаки обслуживания), слоговые литеры в типографском наборе (логотипы) могут приводиться на языке оригинала.</w:t>
      </w:r>
    </w:p>
    <w:p>
      <w:pPr>
        <w:spacing w:after="120"/>
        <w:jc w:val="both"/>
      </w:pPr>
      <w:r>
        <w:rPr>
          <w:rFonts w:ascii="Arial" w:cs="Arial" w:eastAsia="Arial" w:hAnsi="Arial"/>
          <w:sz w:val="24"/>
          <w:szCs w:val="24"/>
        </w:rPr>
        <w:t xml:space="preserve">4. Реклама о самом рекламодателе, если осуществляемая им деятельность требует лицензии и (или) разрешения, но лицензия и (или) разрешение не получены, а также реклама товаров, запрещенных к производству и реализации в соответствии с законодательством Кыргызской Республики о рекламе, не допускаются.</w:t>
      </w:r>
    </w:p>
    <w:p>
      <w:pPr>
        <w:spacing w:after="120"/>
        <w:jc w:val="both"/>
      </w:pPr>
      <w:r>
        <w:rPr>
          <w:rFonts w:ascii="Arial" w:cs="Arial" w:eastAsia="Arial" w:hAnsi="Arial"/>
          <w:sz w:val="24"/>
          <w:szCs w:val="24"/>
        </w:rPr>
        <w:t xml:space="preserve">Если деятельность рекламодателей подлежит лицензированию, в рекламе должны быть указаны номер лицензии и дата ее выдачи, а также наименование органа, выдавшего лицензию, за исключением рекламы на радио, в которой достаточно сообщения "деятельность лицензирована" на территории Кыргызской Республики.</w:t>
      </w:r>
    </w:p>
    <w:p>
      <w:pPr>
        <w:spacing w:after="120"/>
        <w:jc w:val="both"/>
      </w:pPr>
      <w:r>
        <w:rPr>
          <w:rFonts w:ascii="Arial" w:cs="Arial" w:eastAsia="Arial" w:hAnsi="Arial"/>
          <w:sz w:val="24"/>
          <w:szCs w:val="24"/>
        </w:rPr>
        <w:t xml:space="preserve">5. Реклама товаров, подлежащих обязательному подтверждению соответствия в форме сертификации или декларирования соответствия, должна сопровождаться пометкой о прохождении процедуры обязательного подтверждения соответствия.</w:t>
      </w:r>
    </w:p>
    <w:p>
      <w:pPr>
        <w:spacing w:after="120"/>
        <w:jc w:val="both"/>
      </w:pPr>
      <w:r>
        <w:rPr>
          <w:rFonts w:ascii="Arial" w:cs="Arial" w:eastAsia="Arial" w:hAnsi="Arial"/>
          <w:sz w:val="24"/>
          <w:szCs w:val="24"/>
        </w:rPr>
        <w:t xml:space="preserve">6. Использование в рекламе объектов исключительных прав (интеллектуальной собственности) допускается в порядке, предусмотренном законодательством Кыргызской Республики в сфере интеллектуальной собственности.</w:t>
      </w:r>
    </w:p>
    <w:p>
      <w:pPr>
        <w:spacing w:after="120"/>
        <w:jc w:val="both"/>
      </w:pPr>
      <w:r>
        <w:rPr>
          <w:rFonts w:ascii="Arial" w:cs="Arial" w:eastAsia="Arial" w:hAnsi="Arial"/>
          <w:sz w:val="24"/>
          <w:szCs w:val="24"/>
        </w:rPr>
        <w:t xml:space="preserve">7. Реклама не должна побуждать граждан к насилию, агрессии и опасным действиям, создающим угрозу их жизни и здоровью, а также призывающим к беспорядку и панике.</w:t>
      </w:r>
    </w:p>
    <w:p>
      <w:pPr>
        <w:spacing w:after="120"/>
        <w:jc w:val="both"/>
      </w:pPr>
      <w:r>
        <w:rPr>
          <w:rFonts w:ascii="Arial" w:cs="Arial" w:eastAsia="Arial" w:hAnsi="Arial"/>
          <w:sz w:val="24"/>
          <w:szCs w:val="24"/>
        </w:rPr>
        <w:t xml:space="preserve">8. Реклама не должна побуждать к действиям, нарушающим законодательство Кыргызской Республики о рекламе.</w:t>
      </w:r>
    </w:p>
    <w:p>
      <w:pPr>
        <w:spacing w:after="120"/>
        <w:jc w:val="both"/>
      </w:pPr>
      <w:r>
        <w:rPr>
          <w:rFonts w:ascii="Arial" w:cs="Arial" w:eastAsia="Arial" w:hAnsi="Arial"/>
          <w:sz w:val="24"/>
          <w:szCs w:val="24"/>
        </w:rPr>
        <w:t xml:space="preserve">9. Запрещается несанкционированная рассылка рекламы с использованием информационных технологий, мобильных телефонов, факсов и электронной почты.</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Запрещается размещение рекламы, громкость звука которой превышает громкость звука текущей теле- и радиопрограммы, теле- и радиопередачи более чем на 1,5 децибел.</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Размещение (распространение) рекламных материалов, ввезенных на территорию Кыргызской Республики с нарушением требований законодательства в сфере таможенного регулирования, иных нормативных правовых актов Кыргызской Республики, а также вступивших в силу в установленном законодательством порядке международных договоров, участницей которых является Кыргызская Республика, не допускается.</w:t>
      </w:r>
    </w:p>
    <w:p>
      <w:pPr>
        <w:spacing w:after="120"/>
        <w:jc w:val="both"/>
      </w:pPr>
      <w:r>
        <w:rPr>
          <w:rFonts w:ascii="Arial" w:cs="Arial" w:eastAsia="Arial" w:hAnsi="Arial"/>
          <w:sz w:val="24"/>
          <w:szCs w:val="24"/>
        </w:rPr>
        <w:t xml:space="preserve">10. Запрещается реклама в дни траура.</w:t>
      </w:r>
    </w:p>
    <w:p>
      <w:pPr>
        <w:spacing w:after="120"/>
        <w:jc w:val="both"/>
      </w:pPr>
      <w:r>
        <w:rPr>
          <w:rFonts w:ascii="Arial" w:cs="Arial" w:eastAsia="Arial" w:hAnsi="Arial"/>
          <w:sz w:val="24"/>
          <w:szCs w:val="24"/>
        </w:rPr>
        <w:t xml:space="preserve">11. В рекламе товаров (работ, услуг) и иных объектов рекламирования стоимостные показатели должны быть указаны в национальной валюте.</w:t>
      </w:r>
    </w:p>
    <w:p>
      <w:pPr>
        <w:spacing w:after="120"/>
        <w:ind w:firstLine="397"/>
        <w:jc w:val="both"/>
      </w:pPr>
      <w:r>
        <w:rPr>
          <w:rFonts w:ascii="Arial" w:cs="Arial" w:eastAsia="Arial" w:hAnsi="Arial"/>
          <w:i/>
          <w:iCs/>
          <w:sz w:val="24"/>
          <w:szCs w:val="24"/>
        </w:rPr>
        <w:t xml:space="preserve"> (В редакции Законов КР от </w:t>
      </w:r>
      <w:hyperlink w:history="1" r:id="rIdar-pinep7l8irkh1dqrs1">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2gd4qjabhlpuescqgsxds">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djhgqejuc2t1a__dvrs1">
        <w:r>
          <w:rPr>
            <w:rFonts w:ascii="Arial" w:cs="Arial" w:eastAsia="Arial" w:hAnsi="Arial"/>
            <w:i/>
            <w:iCs/>
            <w:color w:val="1D4ED8"/>
            <w:sz w:val="24"/>
            <w:szCs w:val="24"/>
            <w:u w:val="single"/>
          </w:rPr>
          <w:t xml:space="preserve">16 мая 2015 года № 99</w:t>
        </w:r>
      </w:hyperlink>
      <w:r>
        <w:rPr>
          <w:rFonts w:ascii="Arial" w:cs="Arial" w:eastAsia="Arial" w:hAnsi="Arial"/>
          <w:i/>
          <w:iCs/>
          <w:sz w:val="24"/>
          <w:szCs w:val="24"/>
        </w:rPr>
        <w:t xml:space="preserve">, </w:t>
      </w:r>
      <w:hyperlink w:history="1" r:id="rIdogiyrwmz-pcsn685c4k_f">
        <w:r>
          <w:rPr>
            <w:rFonts w:ascii="Arial" w:cs="Arial" w:eastAsia="Arial" w:hAnsi="Arial"/>
            <w:i/>
            <w:iCs/>
            <w:color w:val="1D4ED8"/>
            <w:sz w:val="24"/>
            <w:szCs w:val="24"/>
            <w:u w:val="single"/>
          </w:rPr>
          <w:t xml:space="preserve">29 декабря 2016 года № 227</w:t>
        </w:r>
      </w:hyperlink>
      <w:r>
        <w:rPr>
          <w:rFonts w:ascii="Arial" w:cs="Arial" w:eastAsia="Arial" w:hAnsi="Arial"/>
          <w:sz w:val="24"/>
          <w:szCs w:val="24"/>
        </w:rPr>
        <w:t xml:space="preserve">, </w:t>
      </w:r>
      <w:hyperlink w:history="1" r:id="rIduend4u1699ky3bcmff7wn">
        <w:r>
          <w:rPr>
            <w:rFonts w:ascii="Arial" w:cs="Arial" w:eastAsia="Arial" w:hAnsi="Arial"/>
            <w:i/>
            <w:iCs/>
            <w:color w:val="1D4ED8"/>
            <w:sz w:val="24"/>
            <w:szCs w:val="24"/>
            <w:u w:val="single"/>
          </w:rPr>
          <w:t xml:space="preserve">14 февраля 2017 года № 25</w:t>
        </w:r>
      </w:hyperlink>
      <w:r>
        <w:rPr>
          <w:rFonts w:ascii="Arial" w:cs="Arial" w:eastAsia="Arial" w:hAnsi="Arial"/>
          <w:i/>
          <w:iCs/>
          <w:sz w:val="24"/>
          <w:szCs w:val="24"/>
        </w:rPr>
        <w:t xml:space="preserve">, </w:t>
      </w:r>
      <w:hyperlink w:history="1" r:id="rId54elntzxyhdqgr0djphnc">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dd3zjmtiaix2koiccd66q">
        <w:r>
          <w:rPr>
            <w:rFonts w:ascii="Arial" w:cs="Arial" w:eastAsia="Arial" w:hAnsi="Arial"/>
            <w:i/>
            <w:iCs/>
            <w:color w:val="1D4ED8"/>
            <w:sz w:val="24"/>
            <w:szCs w:val="24"/>
            <w:u w:val="single"/>
          </w:rPr>
          <w:t xml:space="preserve">4 августа 2018 года № 85</w:t>
        </w:r>
      </w:hyperlink>
      <w:r>
        <w:rPr>
          <w:rFonts w:ascii="Arial" w:cs="Arial" w:eastAsia="Arial" w:hAnsi="Arial"/>
          <w:i/>
          <w:iCs/>
          <w:sz w:val="24"/>
          <w:szCs w:val="24"/>
        </w:rPr>
        <w:t xml:space="preserve">,</w:t>
      </w:r>
      <w:hyperlink w:history="1" r:id="rId_tuaa1jnkz9csfby65hc2">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zy_sqed7dh-qdsgvxmyit">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5dzygweyy_oi7acj4te1m">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ind w:firstLine="567"/>
        <w:jc w:val="both"/>
      </w:pPr>
      <w:hyperlink w:history="1" r:id="rId-qw2m6uemrui5sqmcacj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5,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Недобросовестная реклама</w:t>
      </w:r>
    </w:p>
    <w:p>
      <w:pPr>
        <w:spacing w:after="60"/>
        <w:ind w:firstLine="567"/>
        <w:jc w:val="both"/>
      </w:pPr>
      <w:r>
        <w:rPr>
          <w:rFonts w:ascii="Arial" w:cs="Arial" w:eastAsia="Arial" w:hAnsi="Arial"/>
          <w:sz w:val="24"/>
          <w:szCs w:val="24"/>
        </w:rPr>
        <w:t xml:space="preserve">Реклама считается недобросовестной, если:</w:t>
      </w:r>
    </w:p>
    <w:p>
      <w:pPr>
        <w:spacing w:after="60"/>
        <w:ind w:firstLine="567"/>
        <w:jc w:val="both"/>
      </w:pPr>
      <w:r>
        <w:rPr>
          <w:rFonts w:ascii="Arial" w:cs="Arial" w:eastAsia="Arial" w:hAnsi="Arial"/>
          <w:sz w:val="24"/>
          <w:szCs w:val="24"/>
        </w:rPr>
        <w:t xml:space="preserve">- дискредитирует физических и (или) юридических лиц, не пользующихся рекламируемыми товарами;</w:t>
      </w:r>
    </w:p>
    <w:p>
      <w:pPr>
        <w:spacing w:after="60"/>
        <w:ind w:firstLine="567"/>
        <w:jc w:val="both"/>
      </w:pPr>
      <w:r>
        <w:rPr>
          <w:rFonts w:ascii="Arial" w:cs="Arial" w:eastAsia="Arial" w:hAnsi="Arial"/>
          <w:sz w:val="24"/>
          <w:szCs w:val="24"/>
        </w:rPr>
        <w:t xml:space="preserve">- содержит некорректные сравнения рекламируемого товара с товаром (товарами) других физических и юридических лиц, а также содержит высказывания, образы, ложные, неточные сведения или представленные в ложном свете точные сведения, способные нанести ущерб деловой репутации другого хозяйствующего субъекта;</w:t>
      </w:r>
    </w:p>
    <w:p>
      <w:pPr>
        <w:spacing w:after="60"/>
        <w:ind w:firstLine="567"/>
        <w:jc w:val="both"/>
      </w:pPr>
      <w:r>
        <w:rPr>
          <w:rFonts w:ascii="Arial" w:cs="Arial" w:eastAsia="Arial" w:hAnsi="Arial"/>
          <w:sz w:val="24"/>
          <w:szCs w:val="24"/>
        </w:rPr>
        <w:t xml:space="preserve">- вводит или может ввести потребителей в заблуждение относительно рекламируемого товара посредством имитации (копирования или подражания) общего проекта, рекламных формул, изображений, музыкальных или звуковых эффектов, используемых в рекламе других товаров, либо посредством злоупотребления доверием физических лиц или недостатком их опыта, а также в случае отсутствия в рекламе существенной информации.</w:t>
      </w:r>
    </w:p>
    <w:p>
      <w:pPr>
        <w:spacing w:after="60"/>
        <w:ind w:firstLine="567"/>
        <w:jc w:val="both"/>
      </w:pPr>
      <w:r>
        <w:rPr>
          <w:rFonts w:ascii="Arial" w:cs="Arial" w:eastAsia="Arial" w:hAnsi="Arial"/>
          <w:sz w:val="24"/>
          <w:szCs w:val="24"/>
        </w:rPr>
        <w:t xml:space="preserve">- содержит признаки недобросовестной конкуренции в соответствии с законодательством Кыргызской Республики о конкуренции.</w:t>
      </w:r>
    </w:p>
    <w:p>
      <w:pPr>
        <w:spacing w:after="60"/>
        <w:ind w:firstLine="567"/>
        <w:jc w:val="both"/>
      </w:pPr>
      <w:r>
        <w:rPr>
          <w:rFonts w:ascii="Arial" w:cs="Arial" w:eastAsia="Arial" w:hAnsi="Arial"/>
          <w:sz w:val="24"/>
          <w:szCs w:val="24"/>
        </w:rPr>
        <w:t xml:space="preserve">Недобросовестная реклама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mnwj4tc2a9rtv2cfdbbz8">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w:t>
      </w:r>
      <w:hyperlink w:history="1" r:id="rIdkufrph59auagugj05ucdv">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zfjdtsknspxmk5t8r_wwd">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5e8kclal7k4mw9zsqaxw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6, изложенную на государственном языке.</w:t>
      </w:r>
    </w:p>
    <w:p>
      <w:pPr>
        <w:spacing w:after="120"/>
        <w:jc w:val="both"/>
      </w:pPr>
      <w:r>
        <w:rPr>
          <w:rFonts w:ascii="Arial" w:cs="Arial" w:eastAsia="Arial" w:hAnsi="Arial"/>
          <w:sz w:val="24"/>
          <w:szCs w:val="24"/>
        </w:rPr>
        <w:t xml:space="preserve">Статья 7. Недостоверная реклама</w:t>
      </w:r>
    </w:p>
    <w:p>
      <w:pPr>
        <w:spacing w:after="120"/>
        <w:jc w:val="both"/>
      </w:pPr>
      <w:r>
        <w:rPr>
          <w:rFonts w:ascii="Arial" w:cs="Arial" w:eastAsia="Arial" w:hAnsi="Arial"/>
          <w:sz w:val="24"/>
          <w:szCs w:val="24"/>
        </w:rPr>
        <w:t xml:space="preserve">Недостоверной является реклама, в которой присутствуют не соответствующие действительности сведения:</w:t>
      </w:r>
    </w:p>
    <w:p>
      <w:pPr>
        <w:spacing w:after="120"/>
        <w:jc w:val="both"/>
      </w:pPr>
      <w:r>
        <w:rPr>
          <w:rFonts w:ascii="Arial" w:cs="Arial" w:eastAsia="Arial" w:hAnsi="Arial"/>
          <w:sz w:val="24"/>
          <w:szCs w:val="24"/>
        </w:rPr>
        <w:t xml:space="preserve">- о результате применения и испытания товара;</w:t>
      </w:r>
    </w:p>
    <w:p>
      <w:pPr>
        <w:spacing w:after="120"/>
        <w:jc w:val="both"/>
      </w:pPr>
      <w:r>
        <w:rPr>
          <w:rFonts w:ascii="Arial" w:cs="Arial" w:eastAsia="Arial" w:hAnsi="Arial"/>
          <w:sz w:val="24"/>
          <w:szCs w:val="24"/>
        </w:rPr>
        <w:t xml:space="preserve">- о характеристике товара - его природе, составе, способе и дате изготовления, назначении, потребительских свойствах, условиях применения, наличии сертификата соответствия или декларации о соответствии, маркировке пищевой продукции на соответствие требованиям технического регламента, а также о количестве и месте происхождения;</w:t>
      </w:r>
    </w:p>
    <w:p>
      <w:pPr>
        <w:spacing w:after="120"/>
        <w:jc w:val="both"/>
      </w:pPr>
      <w:r>
        <w:rPr>
          <w:rFonts w:ascii="Arial" w:cs="Arial" w:eastAsia="Arial" w:hAnsi="Arial"/>
          <w:sz w:val="24"/>
          <w:szCs w:val="24"/>
        </w:rPr>
        <w:t xml:space="preserve">- о наличии товара на рынке, возможности его приобретения в определенном объеме, периоде времени и месте;</w:t>
      </w:r>
    </w:p>
    <w:p>
      <w:pPr>
        <w:spacing w:after="120"/>
        <w:jc w:val="both"/>
      </w:pPr>
      <w:r>
        <w:rPr>
          <w:rFonts w:ascii="Arial" w:cs="Arial" w:eastAsia="Arial" w:hAnsi="Arial"/>
          <w:sz w:val="24"/>
          <w:szCs w:val="24"/>
        </w:rPr>
        <w:t xml:space="preserve">- о стоимости (цене) товара на момент распространения рекламы, порядке его оплаты, размере скидок, тарифах и других условиях приобретения товаров;</w:t>
      </w:r>
    </w:p>
    <w:p>
      <w:pPr>
        <w:spacing w:after="120"/>
        <w:jc w:val="both"/>
      </w:pPr>
      <w:r>
        <w:rPr>
          <w:rFonts w:ascii="Arial" w:cs="Arial" w:eastAsia="Arial" w:hAnsi="Arial"/>
          <w:sz w:val="24"/>
          <w:szCs w:val="24"/>
        </w:rPr>
        <w:t xml:space="preserve">- о дополнительных условиях оплаты;</w:t>
      </w:r>
    </w:p>
    <w:p>
      <w:pPr>
        <w:spacing w:after="120"/>
        <w:jc w:val="both"/>
      </w:pPr>
      <w:r>
        <w:rPr>
          <w:rFonts w:ascii="Arial" w:cs="Arial" w:eastAsia="Arial" w:hAnsi="Arial"/>
          <w:sz w:val="24"/>
          <w:szCs w:val="24"/>
        </w:rPr>
        <w:t xml:space="preserve">- о доставке, обмене, возврате, ремонте и обслуживании товара;</w:t>
      </w:r>
    </w:p>
    <w:p>
      <w:pPr>
        <w:spacing w:after="120"/>
        <w:jc w:val="both"/>
      </w:pPr>
      <w:r>
        <w:rPr>
          <w:rFonts w:ascii="Arial" w:cs="Arial" w:eastAsia="Arial" w:hAnsi="Arial"/>
          <w:sz w:val="24"/>
          <w:szCs w:val="24"/>
        </w:rPr>
        <w:t xml:space="preserve">- о гарантийных обязательствах, сроках службы, годности;</w:t>
      </w:r>
    </w:p>
    <w:p>
      <w:pPr>
        <w:spacing w:after="120"/>
        <w:jc w:val="both"/>
      </w:pPr>
      <w:r>
        <w:rPr>
          <w:rFonts w:ascii="Arial" w:cs="Arial" w:eastAsia="Arial" w:hAnsi="Arial"/>
          <w:sz w:val="24"/>
          <w:szCs w:val="24"/>
        </w:rPr>
        <w:t xml:space="preserve">- об исключительных правах на продукцию интеллектуальной деятельности и приравненных к ней средств индивидуализации юридического лица, индивидуализации продукции, выполняемых работ или услуг;</w:t>
      </w:r>
    </w:p>
    <w:p>
      <w:pPr>
        <w:spacing w:after="120"/>
        <w:jc w:val="both"/>
      </w:pPr>
      <w:r>
        <w:rPr>
          <w:rFonts w:ascii="Arial" w:cs="Arial" w:eastAsia="Arial" w:hAnsi="Arial"/>
          <w:sz w:val="24"/>
          <w:szCs w:val="24"/>
        </w:rPr>
        <w:t xml:space="preserve">- о правах на использование государственных символов (флаг, герб, гимн), а также символов международных организаций;</w:t>
      </w:r>
    </w:p>
    <w:p>
      <w:pPr>
        <w:spacing w:after="120"/>
        <w:jc w:val="both"/>
      </w:pPr>
      <w:r>
        <w:rPr>
          <w:rFonts w:ascii="Arial" w:cs="Arial" w:eastAsia="Arial" w:hAnsi="Arial"/>
          <w:sz w:val="24"/>
          <w:szCs w:val="24"/>
        </w:rPr>
        <w:t xml:space="preserve">- об официальном признании, получении медалей, призов, дипломов и иных наград;</w:t>
      </w:r>
    </w:p>
    <w:p>
      <w:pPr>
        <w:spacing w:after="120"/>
        <w:jc w:val="both"/>
      </w:pPr>
      <w:r>
        <w:rPr>
          <w:rFonts w:ascii="Arial" w:cs="Arial" w:eastAsia="Arial" w:hAnsi="Arial"/>
          <w:sz w:val="24"/>
          <w:szCs w:val="24"/>
        </w:rPr>
        <w:t xml:space="preserve">- о предоставлении информации о способах приобретения полной серии товара, если товар является частью серии;</w:t>
      </w:r>
    </w:p>
    <w:p>
      <w:pPr>
        <w:spacing w:after="120"/>
        <w:jc w:val="both"/>
      </w:pPr>
      <w:r>
        <w:rPr>
          <w:rFonts w:ascii="Arial" w:cs="Arial" w:eastAsia="Arial" w:hAnsi="Arial"/>
          <w:sz w:val="24"/>
          <w:szCs w:val="24"/>
        </w:rPr>
        <w:t xml:space="preserve">- о результатах исследований и испытаний, научных терминах, цитатах из технических, научных и иных публикаций;</w:t>
      </w:r>
    </w:p>
    <w:p>
      <w:pPr>
        <w:spacing w:after="120"/>
        <w:jc w:val="both"/>
      </w:pPr>
      <w:r>
        <w:rPr>
          <w:rFonts w:ascii="Arial" w:cs="Arial" w:eastAsia="Arial" w:hAnsi="Arial"/>
          <w:sz w:val="24"/>
          <w:szCs w:val="24"/>
        </w:rPr>
        <w:t xml:space="preserve">- о статистических данных, которые не должны представляться в преувеличивающем их обоснованность виде;</w:t>
      </w:r>
    </w:p>
    <w:p>
      <w:pPr>
        <w:spacing w:after="120"/>
        <w:jc w:val="both"/>
      </w:pPr>
      <w:r>
        <w:rPr>
          <w:rFonts w:ascii="Arial" w:cs="Arial" w:eastAsia="Arial" w:hAnsi="Arial"/>
          <w:sz w:val="24"/>
          <w:szCs w:val="24"/>
        </w:rPr>
        <w:t xml:space="preserve">- о ссылках на какие-либо рекомендации либо на одобрение физических и юридических лиц, в том числе на устаревшие;</w:t>
      </w:r>
    </w:p>
    <w:p>
      <w:pPr>
        <w:spacing w:after="120"/>
        <w:jc w:val="both"/>
      </w:pPr>
      <w:r>
        <w:rPr>
          <w:rFonts w:ascii="Arial" w:cs="Arial" w:eastAsia="Arial" w:hAnsi="Arial"/>
          <w:sz w:val="24"/>
          <w:szCs w:val="24"/>
        </w:rPr>
        <w:t xml:space="preserve">- об использовании терминов в превосходной степени, в том числе путем употребления слов "самый", "только", "лучший", "абсолютный", "единственный" и т.п., если их невозможно подтвердить документально;</w:t>
      </w:r>
    </w:p>
    <w:p>
      <w:pPr>
        <w:spacing w:after="120"/>
        <w:jc w:val="both"/>
      </w:pPr>
      <w:r>
        <w:rPr>
          <w:rFonts w:ascii="Arial" w:cs="Arial" w:eastAsia="Arial" w:hAnsi="Arial"/>
          <w:sz w:val="24"/>
          <w:szCs w:val="24"/>
        </w:rPr>
        <w:t xml:space="preserve">- о сравнениях с другим товаром (товарами), а также с правами и положением иных физических и юридических лиц;</w:t>
      </w:r>
    </w:p>
    <w:p>
      <w:pPr>
        <w:spacing w:after="120"/>
        <w:jc w:val="both"/>
      </w:pPr>
      <w:r>
        <w:rPr>
          <w:rFonts w:ascii="Arial" w:cs="Arial" w:eastAsia="Arial" w:hAnsi="Arial"/>
          <w:sz w:val="24"/>
          <w:szCs w:val="24"/>
        </w:rPr>
        <w:t xml:space="preserve">- о ссылках на какие-либо гарантии потребителю рекламируемых товаров;</w:t>
      </w:r>
    </w:p>
    <w:p>
      <w:pPr>
        <w:spacing w:after="120"/>
        <w:jc w:val="both"/>
      </w:pPr>
      <w:r>
        <w:rPr>
          <w:rFonts w:ascii="Arial" w:cs="Arial" w:eastAsia="Arial" w:hAnsi="Arial"/>
          <w:sz w:val="24"/>
          <w:szCs w:val="24"/>
        </w:rPr>
        <w:t xml:space="preserve">- о фактическом размере спроса на товар;</w:t>
      </w:r>
    </w:p>
    <w:p>
      <w:pPr>
        <w:spacing w:after="120"/>
        <w:jc w:val="both"/>
      </w:pPr>
      <w:r>
        <w:rPr>
          <w:rFonts w:ascii="Arial" w:cs="Arial" w:eastAsia="Arial" w:hAnsi="Arial"/>
          <w:sz w:val="24"/>
          <w:szCs w:val="24"/>
        </w:rPr>
        <w:t xml:space="preserve">- о самом рекламодателе.</w:t>
      </w:r>
    </w:p>
    <w:p>
      <w:pPr>
        <w:spacing w:after="120"/>
        <w:jc w:val="both"/>
      </w:pPr>
      <w:r>
        <w:rPr>
          <w:rFonts w:ascii="Arial" w:cs="Arial" w:eastAsia="Arial" w:hAnsi="Arial"/>
          <w:sz w:val="24"/>
          <w:szCs w:val="24"/>
        </w:rPr>
        <w:t xml:space="preserve">Недостоверная реклама не допускается.</w:t>
      </w:r>
    </w:p>
    <w:p>
      <w:pPr>
        <w:spacing w:after="60"/>
        <w:ind w:firstLine="567"/>
        <w:jc w:val="both"/>
      </w:pPr>
      <w:r>
        <w:rPr>
          <w:rFonts w:ascii="Arial" w:cs="Arial" w:eastAsia="Arial" w:hAnsi="Arial"/>
          <w:i/>
          <w:iCs/>
          <w:sz w:val="24"/>
          <w:szCs w:val="24"/>
        </w:rPr>
        <w:t xml:space="preserve"> (В редакции Законов КР от </w:t>
      </w:r>
      <w:hyperlink w:history="1" r:id="rIdgafaf15t9jawgnprfidny">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afhdqt7mrp1p2oqdgevrm">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di8zv9qbrko8sw0_bac66">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14ge0l6oubeccjaguwhr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8. Неэтичная реклама</w:t>
      </w:r>
    </w:p>
    <w:p>
      <w:pPr>
        <w:spacing w:after="60" w:before="200"/>
        <w:ind w:firstLine="567"/>
        <w:jc w:val="both"/>
      </w:pPr>
      <w:r>
        <w:rPr>
          <w:rFonts w:ascii="Arial" w:cs="Arial" w:eastAsia="Arial" w:hAnsi="Arial"/>
          <w:b/>
          <w:bCs/>
          <w:sz w:val="24"/>
          <w:szCs w:val="24"/>
        </w:rPr>
        <w:t xml:space="preserve">Статья 8. Неэтичная реклама</w:t>
      </w:r>
    </w:p>
    <w:p>
      <w:pPr>
        <w:spacing w:after="60"/>
        <w:ind w:firstLine="567"/>
        <w:jc w:val="both"/>
      </w:pPr>
      <w:r>
        <w:rPr>
          <w:rFonts w:ascii="Arial" w:cs="Arial" w:eastAsia="Arial" w:hAnsi="Arial"/>
          <w:sz w:val="24"/>
          <w:szCs w:val="24"/>
        </w:rPr>
        <w:t xml:space="preserve">1. Неэтичной является реклама, которая содержит текстовую, зрительную или звуковую информацию, нарушающую общепринятые нормы нравственности, гуманности, этики и морали, направленную на демонстрацию поведения, ущемляющего права и свободы человека, содержащую элементы гендерной дискриминации, воспроизводящую гендерные стереотипы путем употребления оскорбительных слов, сравнений, образов в отношении расы, национальности, этнической принадлежности, профессии, социальной категории, инвалидности, возраста, пола, языка, образования, происхождения, имущественного или иного положения, религиозных, философских, политических убеждений, а также порочит:</w:t>
      </w:r>
    </w:p>
    <w:p>
      <w:pPr>
        <w:spacing w:after="60"/>
        <w:ind w:firstLine="567"/>
        <w:jc w:val="both"/>
      </w:pPr>
      <w:r>
        <w:rPr>
          <w:rFonts w:ascii="Arial" w:cs="Arial" w:eastAsia="Arial" w:hAnsi="Arial"/>
          <w:sz w:val="24"/>
          <w:szCs w:val="24"/>
        </w:rPr>
        <w:t xml:space="preserve">- объекты искусства, составляющие мировое и национальное достояние культуры;</w:t>
      </w:r>
    </w:p>
    <w:p>
      <w:pPr>
        <w:spacing w:after="60"/>
        <w:ind w:firstLine="567"/>
        <w:jc w:val="both"/>
      </w:pPr>
      <w:r>
        <w:rPr>
          <w:rFonts w:ascii="Arial" w:cs="Arial" w:eastAsia="Arial" w:hAnsi="Arial"/>
          <w:sz w:val="24"/>
          <w:szCs w:val="24"/>
        </w:rPr>
        <w:t xml:space="preserve">- государственные символы (флаг, герб, гимн), национальную валюту Кыргызской Республики или иного государства;</w:t>
      </w:r>
    </w:p>
    <w:p>
      <w:pPr>
        <w:spacing w:after="60"/>
        <w:ind w:firstLine="567"/>
        <w:jc w:val="both"/>
      </w:pPr>
      <w:r>
        <w:rPr>
          <w:rFonts w:ascii="Arial" w:cs="Arial" w:eastAsia="Arial" w:hAnsi="Arial"/>
          <w:sz w:val="24"/>
          <w:szCs w:val="24"/>
        </w:rPr>
        <w:t xml:space="preserve">- какое-либо физическое или юридическое лицо, какие-либо деятельность, профессию, товар.</w:t>
      </w:r>
    </w:p>
    <w:p>
      <w:pPr>
        <w:spacing w:after="60"/>
        <w:ind w:firstLine="567"/>
        <w:jc w:val="both"/>
      </w:pPr>
      <w:r>
        <w:rPr>
          <w:rFonts w:ascii="Arial" w:cs="Arial" w:eastAsia="Arial" w:hAnsi="Arial"/>
          <w:sz w:val="24"/>
          <w:szCs w:val="24"/>
        </w:rPr>
        <w:t xml:space="preserve">Неэтичная реклама не допускается.</w:t>
      </w:r>
    </w:p>
    <w:p>
      <w:pPr>
        <w:spacing w:after="60"/>
        <w:ind w:firstLine="567"/>
        <w:jc w:val="both"/>
      </w:pPr>
      <w:r>
        <w:rPr>
          <w:rFonts w:ascii="Arial" w:cs="Arial" w:eastAsia="Arial" w:hAnsi="Arial"/>
          <w:sz w:val="24"/>
          <w:szCs w:val="24"/>
        </w:rPr>
        <w:t xml:space="preserve">2. Физическое или юридическое лицо, которому стало известно о производстве или распространении рекламы, содержащей сведения, порочащие его честь, достоинство или деловую репутацию, вправе обратиться в суд в порядке, предусмотренном Гражданским процессуальным </w:t>
      </w:r>
      <w:hyperlink w:history="1" r:id="rIdpeeow8bddwqel-1yoxpr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требовать от рекламодателя опровержения той рекламы тем же способом, каким она была распространена</w:t>
      </w:r>
    </w:p>
    <w:p>
      <w:pPr>
        <w:spacing w:after="60"/>
        <w:ind w:firstLine="567"/>
        <w:jc w:val="both"/>
      </w:pPr>
      <w:r>
        <w:rPr>
          <w:rFonts w:ascii="Arial" w:cs="Arial" w:eastAsia="Arial" w:hAnsi="Arial"/>
          <w:i/>
          <w:iCs/>
          <w:sz w:val="24"/>
          <w:szCs w:val="24"/>
        </w:rPr>
        <w:t xml:space="preserve">(В редакции Законов КР от </w:t>
      </w:r>
      <w:hyperlink w:history="1" r:id="rIdhiotolndvhh3grvruemso">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wjj1nub5wqmeml_qhrteq">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j31mq3pmr5aijl3operl1">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dhcke8bwk2uqve9cs4dhc">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2d14zx5hb-b3w2zivuwf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8,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9. Заведомо ложная реклама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_w0jovqehh2fvket5i5m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июля 2023 года № 130)</w:t>
      </w:r>
    </w:p>
    <w:p>
      <w:pPr>
        <w:spacing w:after="60" w:before="200"/>
        <w:ind w:firstLine="567"/>
        <w:jc w:val="both"/>
      </w:pPr>
      <w:r>
        <w:rPr>
          <w:rFonts w:ascii="Arial" w:cs="Arial" w:eastAsia="Arial" w:hAnsi="Arial"/>
          <w:b/>
          <w:bCs/>
          <w:sz w:val="24"/>
          <w:szCs w:val="24"/>
        </w:rPr>
        <w:t xml:space="preserve">Статья 10. Скрытая реклама</w:t>
      </w:r>
    </w:p>
    <w:p>
      <w:pPr>
        <w:spacing w:after="60"/>
        <w:ind w:firstLine="567"/>
        <w:jc w:val="both"/>
      </w:pPr>
      <w:r>
        <w:rPr>
          <w:rFonts w:ascii="Arial" w:cs="Arial" w:eastAsia="Arial" w:hAnsi="Arial"/>
          <w:sz w:val="24"/>
          <w:szCs w:val="24"/>
        </w:rPr>
        <w:t xml:space="preserve">Не допускаются в средствах массовой информации использование и распространение иных способов скрытой рекламы, в том числе путем использования специальных видеовставок (двойной звукозаписи), которая неосознанно оказывает воздействие на потребителя.</w:t>
      </w:r>
    </w:p>
    <w:p>
      <w:pPr>
        <w:spacing w:after="60"/>
        <w:ind w:firstLine="567"/>
        <w:jc w:val="both"/>
      </w:pPr>
      <w:r>
        <w:rPr>
          <w:rFonts w:ascii="Arial" w:cs="Arial" w:eastAsia="Arial" w:hAnsi="Arial"/>
          <w:i/>
          <w:iCs/>
          <w:sz w:val="24"/>
          <w:szCs w:val="24"/>
        </w:rPr>
        <w:t xml:space="preserve">(В редакции Закона КР от </w:t>
      </w:r>
      <w:hyperlink w:history="1" r:id="rIdce31g0fxkw5zw6gudon4r">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4oxe6pahuexdmpmxlom7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10, изложенную на государственном языке.</w:t>
      </w:r>
    </w:p>
    <w:p>
      <w:pPr>
        <w:spacing w:after="120"/>
        <w:jc w:val="both"/>
      </w:pPr>
      <w:r>
        <w:rPr>
          <w:rFonts w:ascii="Arial" w:cs="Arial" w:eastAsia="Arial" w:hAnsi="Arial"/>
          <w:sz w:val="24"/>
          <w:szCs w:val="24"/>
        </w:rPr>
        <w:t xml:space="preserve">Статья 11. Особенности рекламы в радио- и телепрограммах</w:t>
      </w:r>
    </w:p>
    <w:p>
      <w:pPr>
        <w:spacing w:after="120"/>
        <w:jc w:val="both"/>
      </w:pPr>
      <w:r>
        <w:rPr>
          <w:rFonts w:ascii="Arial" w:cs="Arial" w:eastAsia="Arial" w:hAnsi="Arial"/>
          <w:sz w:val="24"/>
          <w:szCs w:val="24"/>
        </w:rPr>
        <w:t xml:space="preserve">1. В радио- и телепрограммах не допускается прерывать рекламой:</w:t>
      </w:r>
    </w:p>
    <w:p>
      <w:pPr>
        <w:spacing w:after="120"/>
        <w:jc w:val="both"/>
      </w:pPr>
      <w:r>
        <w:rPr>
          <w:rFonts w:ascii="Arial" w:cs="Arial" w:eastAsia="Arial" w:hAnsi="Arial"/>
          <w:sz w:val="24"/>
          <w:szCs w:val="24"/>
        </w:rPr>
        <w:t xml:space="preserve">- детские и религиозные передачи;</w:t>
      </w:r>
    </w:p>
    <w:p>
      <w:pPr>
        <w:spacing w:after="120"/>
        <w:jc w:val="both"/>
      </w:pPr>
      <w:r>
        <w:rPr>
          <w:rFonts w:ascii="Arial" w:cs="Arial" w:eastAsia="Arial" w:hAnsi="Arial"/>
          <w:sz w:val="24"/>
          <w:szCs w:val="24"/>
        </w:rPr>
        <w:t xml:space="preserve">- образовательные передачи более чем один раз в течение 15 минут на период, не превышающий 45 секунд;</w:t>
      </w:r>
    </w:p>
    <w:p>
      <w:pPr>
        <w:spacing w:after="120"/>
        <w:jc w:val="both"/>
      </w:pPr>
      <w:r>
        <w:rPr>
          <w:rFonts w:ascii="Arial" w:cs="Arial" w:eastAsia="Arial" w:hAnsi="Arial"/>
          <w:sz w:val="24"/>
          <w:szCs w:val="24"/>
        </w:rPr>
        <w:t xml:space="preserve">- радиопостановки и художественные фильмы без согласия правообладателей;</w:t>
      </w:r>
    </w:p>
    <w:p>
      <w:pPr>
        <w:spacing w:after="120"/>
        <w:jc w:val="both"/>
      </w:pPr>
      <w:r>
        <w:rPr>
          <w:rFonts w:ascii="Arial" w:cs="Arial" w:eastAsia="Arial" w:hAnsi="Arial"/>
          <w:sz w:val="24"/>
          <w:szCs w:val="24"/>
        </w:rPr>
        <w:t xml:space="preserve">- передачи, транслируемые в прямом эфире, перечень которых установлен законодательством Кыргызской Республики в сфере телевидения и радиовещания;</w:t>
      </w:r>
    </w:p>
    <w:p>
      <w:pPr>
        <w:spacing w:after="120"/>
        <w:jc w:val="both"/>
      </w:pPr>
      <w:r>
        <w:rPr>
          <w:rFonts w:ascii="Arial" w:cs="Arial" w:eastAsia="Arial" w:hAnsi="Arial"/>
          <w:sz w:val="24"/>
          <w:szCs w:val="24"/>
        </w:rPr>
        <w:t xml:space="preserve">- передачи, продолжительность трансляции которых составляет менее 15 минут;</w:t>
      </w:r>
    </w:p>
    <w:p>
      <w:pPr>
        <w:spacing w:after="120"/>
        <w:jc w:val="both"/>
      </w:pPr>
      <w:r>
        <w:rPr>
          <w:rFonts w:ascii="Arial" w:cs="Arial" w:eastAsia="Arial" w:hAnsi="Arial"/>
          <w:sz w:val="24"/>
          <w:szCs w:val="24"/>
        </w:rPr>
        <w:t xml:space="preserve">- передачи, продолжительность трансляции которых составляет от 15 до 60 минут, более чем два раза.</w:t>
      </w:r>
    </w:p>
    <w:p>
      <w:pPr>
        <w:spacing w:after="120"/>
        <w:jc w:val="both"/>
      </w:pPr>
      <w:r>
        <w:rPr>
          <w:rFonts w:ascii="Arial" w:cs="Arial" w:eastAsia="Arial" w:hAnsi="Arial"/>
          <w:sz w:val="24"/>
          <w:szCs w:val="24"/>
        </w:rPr>
        <w:t xml:space="preserve">При трансляции рекламы уровень звука рекламы не должен быть громче звука транслируемой программы.</w:t>
      </w:r>
    </w:p>
    <w:p>
      <w:pPr>
        <w:spacing w:after="120"/>
        <w:jc w:val="both"/>
      </w:pPr>
      <w:r>
        <w:rPr>
          <w:rFonts w:ascii="Arial" w:cs="Arial" w:eastAsia="Arial" w:hAnsi="Arial"/>
          <w:sz w:val="24"/>
          <w:szCs w:val="24"/>
        </w:rPr>
        <w:t xml:space="preserve">2. При использовании рекламы в виде наложений, в том числе способом "бегущей строки", ее размер не должен превышать семи процентов площади кадра.</w:t>
      </w:r>
    </w:p>
    <w:p>
      <w:pPr>
        <w:spacing w:after="120"/>
        <w:jc w:val="both"/>
      </w:pPr>
      <w:r>
        <w:rPr>
          <w:rFonts w:ascii="Arial" w:cs="Arial" w:eastAsia="Arial" w:hAnsi="Arial"/>
          <w:sz w:val="24"/>
          <w:szCs w:val="24"/>
        </w:rPr>
        <w:t xml:space="preserve">3. Распространение рекламы одного и того же товара, а равно распространение рекламы о самом рекламодателе не должны осуществляться более чем два раза общей продолжительностью не более чем две минуты в течение часа эфирного времени радио- и телепрограммы на одной частоте вещания.</w:t>
      </w:r>
    </w:p>
    <w:p>
      <w:pPr>
        <w:spacing w:after="120"/>
        <w:jc w:val="both"/>
      </w:pPr>
      <w:r>
        <w:rPr>
          <w:rFonts w:ascii="Arial" w:cs="Arial" w:eastAsia="Arial" w:hAnsi="Arial"/>
          <w:sz w:val="24"/>
          <w:szCs w:val="24"/>
        </w:rPr>
        <w:t xml:space="preserve">4. В радио- и телепрограммах, не зарегистрированных в качестве специализирующихся на сообщениях и материалах рекламного характера, в течение суток реклама не должна превышать 25 процентов объема вещания.</w:t>
      </w:r>
    </w:p>
    <w:p>
      <w:pPr>
        <w:spacing w:after="120"/>
        <w:jc w:val="both"/>
      </w:pPr>
      <w:r>
        <w:rPr>
          <w:rFonts w:ascii="Arial" w:cs="Arial" w:eastAsia="Arial" w:hAnsi="Arial"/>
          <w:sz w:val="24"/>
          <w:szCs w:val="24"/>
        </w:rPr>
        <w:t xml:space="preserve">5. Рекламы в теле- и радиопередачах и других средствах массовой информации размещаются на государственном и официальном языках.</w:t>
      </w:r>
    </w:p>
    <w:p>
      <w:pPr>
        <w:spacing w:after="60"/>
        <w:ind w:firstLine="567"/>
        <w:jc w:val="both"/>
      </w:pPr>
      <w:r>
        <w:rPr>
          <w:rFonts w:ascii="Arial" w:cs="Arial" w:eastAsia="Arial" w:hAnsi="Arial"/>
          <w:i/>
          <w:iCs/>
          <w:sz w:val="24"/>
          <w:szCs w:val="24"/>
        </w:rPr>
        <w:t xml:space="preserve"> (В редакции Законов КР от </w:t>
      </w:r>
      <w:hyperlink w:history="1" r:id="rIddh692ftc6agrq9hfmzeop">
        <w:r>
          <w:rPr>
            <w:rFonts w:ascii="Arial" w:cs="Arial" w:eastAsia="Arial" w:hAnsi="Arial"/>
            <w:i/>
            <w:iCs/>
            <w:color w:val="1D4ED8"/>
            <w:sz w:val="24"/>
            <w:szCs w:val="24"/>
            <w:u w:val="single"/>
          </w:rPr>
          <w:t xml:space="preserve">8 августа 2006 года № 159</w:t>
        </w:r>
      </w:hyperlink>
      <w:r>
        <w:rPr>
          <w:rFonts w:ascii="Arial" w:cs="Arial" w:eastAsia="Arial" w:hAnsi="Arial"/>
          <w:i/>
          <w:iCs/>
          <w:sz w:val="24"/>
          <w:szCs w:val="24"/>
        </w:rPr>
        <w:t xml:space="preserve">, </w:t>
      </w:r>
      <w:hyperlink w:history="1" r:id="rIdqgedxbrpvru_5huljlnqj">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oheiwonunfhvsangxa-mw">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qev5ksedpgur9azr-en9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12. Особенности рекламы в периодических печатных изданиях</w:t>
      </w:r>
    </w:p>
    <w:p>
      <w:pPr>
        <w:spacing w:after="60"/>
        <w:ind w:firstLine="567"/>
        <w:jc w:val="both"/>
      </w:pPr>
      <w:r>
        <w:rPr>
          <w:rFonts w:ascii="Arial" w:cs="Arial" w:eastAsia="Arial" w:hAnsi="Arial"/>
          <w:sz w:val="24"/>
          <w:szCs w:val="24"/>
        </w:rPr>
        <w:t xml:space="preserve">В периодических печатных изданиях, не специализирующихся на сообщениях и материалах рекламного характера, реклама не должна превышать 20 процентов объема одного номера периодического печатного издания.</w:t>
      </w:r>
    </w:p>
    <w:p>
      <w:pPr>
        <w:spacing w:after="60"/>
        <w:ind w:firstLine="567"/>
        <w:jc w:val="both"/>
      </w:pPr>
      <w:r>
        <w:rPr>
          <w:rFonts w:ascii="Arial" w:cs="Arial" w:eastAsia="Arial" w:hAnsi="Arial"/>
          <w:i/>
          <w:iCs/>
          <w:sz w:val="24"/>
          <w:szCs w:val="24"/>
        </w:rPr>
        <w:t xml:space="preserve">(В редакции Закона КР от </w:t>
      </w:r>
      <w:hyperlink w:history="1" r:id="rIdwwxicpe_ef9n-5lq_hklj">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7cdz9t88gpwuut3avprt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13. Особенности рекламы при кино- и видеообслуживании, справочном обслуживании</w:t>
      </w:r>
    </w:p>
    <w:p>
      <w:pPr>
        <w:spacing w:after="60"/>
        <w:ind w:firstLine="567"/>
        <w:jc w:val="both"/>
      </w:pPr>
      <w:r>
        <w:rPr>
          <w:rFonts w:ascii="Arial" w:cs="Arial" w:eastAsia="Arial" w:hAnsi="Arial"/>
          <w:sz w:val="24"/>
          <w:szCs w:val="24"/>
        </w:rPr>
        <w:t xml:space="preserve">1. Не допускается прерывать рекламой демонстрацию фильма, за исключением перерывов между сериями (частями), при кино- и видеообслуживании.</w:t>
      </w:r>
    </w:p>
    <w:p>
      <w:pPr>
        <w:spacing w:after="60"/>
        <w:ind w:firstLine="567"/>
        <w:jc w:val="both"/>
      </w:pPr>
      <w:r>
        <w:rPr>
          <w:rFonts w:ascii="Arial" w:cs="Arial" w:eastAsia="Arial" w:hAnsi="Arial"/>
          <w:sz w:val="24"/>
          <w:szCs w:val="24"/>
        </w:rPr>
        <w:t xml:space="preserve">2. При справочном телефонном обслуживании реклама может предоставляться только после сообщения справки, запрашиваемой абонентом.</w:t>
      </w:r>
    </w:p>
    <w:p>
      <w:pPr>
        <w:spacing w:after="60"/>
        <w:ind w:firstLine="567"/>
        <w:jc w:val="both"/>
      </w:pPr>
      <w:r>
        <w:rPr>
          <w:rFonts w:ascii="Arial" w:cs="Arial" w:eastAsia="Arial" w:hAnsi="Arial"/>
          <w:sz w:val="24"/>
          <w:szCs w:val="24"/>
        </w:rPr>
        <w:t xml:space="preserve">3. При платном справочном телефонном, компьютерном и ином обслуживании реклама может предоставляться только с согласия абонента. Стоимость такой рекламы не должна включаться в стоимость запрашиваемых абонентом справок.</w:t>
      </w:r>
    </w:p>
    <w:p>
      <w:pPr>
        <w:spacing w:after="60"/>
        <w:ind w:firstLine="567"/>
        <w:jc w:val="both"/>
      </w:pPr>
      <w:r>
        <w:rPr>
          <w:rFonts w:ascii="Arial" w:cs="Arial" w:eastAsia="Arial" w:hAnsi="Arial"/>
          <w:i/>
          <w:iCs/>
          <w:sz w:val="24"/>
          <w:szCs w:val="24"/>
        </w:rPr>
        <w:t xml:space="preserve">(В редакции Закона КР от </w:t>
      </w:r>
      <w:hyperlink w:history="1" r:id="rIdfzn3mxzr3acktye6o-v6a">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r03trdexu7l6ewz_c0p3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14. Особенности наружной рекламы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Наружная реклама</w:t>
      </w:r>
      <w:r>
        <w:rPr>
          <w:rFonts w:ascii="Arial" w:cs="Arial" w:eastAsia="Arial" w:hAnsi="Arial"/>
          <w:sz w:val="24"/>
          <w:szCs w:val="24"/>
        </w:rPr>
        <w:t xml:space="preserve"> - размещение рекламы на территории городов, айылных аймаков и на другой территории в виде плакатов, стендов, световых табло и иных технических средств стабильного территориального размещения может осуществляться в порядке, предусмотренном частями 2 и 3 настоящей статьи. Наружная реклама не должна иметь сходства с дорожными знаками и указателями, ухудшать их видимость, а также снижать безопасность движения.</w:t>
      </w:r>
    </w:p>
    <w:p>
      <w:pPr>
        <w:spacing w:after="60"/>
        <w:ind w:firstLine="567"/>
        <w:jc w:val="both"/>
      </w:pPr>
      <w:r>
        <w:rPr>
          <w:rFonts w:ascii="Arial" w:cs="Arial" w:eastAsia="Arial" w:hAnsi="Arial"/>
          <w:sz w:val="24"/>
          <w:szCs w:val="24"/>
        </w:rPr>
        <w:t xml:space="preserve">2. Размещение наружной рекламы на территории городов, айылных аймаков и на другой территории осуществляется в соответствии с требованиями законодательства Кыргызской Республики в сфере местного самоуправления и подлежит согласованию с уполномоченным органом в области транспорта, </w:t>
      </w:r>
      <w:r>
        <w:rPr>
          <w:rFonts w:ascii="Arial" w:cs="Arial" w:eastAsia="Arial" w:hAnsi="Arial"/>
          <w:sz w:val="24"/>
          <w:szCs w:val="24"/>
        </w:rPr>
        <w:t xml:space="preserve">территориальным подразделением по обеспечению безопасности дорожного движения в полосе отвода автомобильных дорог, а также с исполнительным органом местного самоуправления на предмет соответствия текста наружной рекламы требованиям законодательства о языке и правилам орфографии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Проведение согласований с органами, не предусмотренными в абзаце первом настоящей части, не требуется.</w:t>
      </w:r>
    </w:p>
    <w:p>
      <w:pPr>
        <w:spacing w:after="60"/>
        <w:ind w:firstLine="567"/>
        <w:jc w:val="both"/>
      </w:pPr>
      <w:r>
        <w:rPr>
          <w:rFonts w:ascii="Arial" w:cs="Arial" w:eastAsia="Arial" w:hAnsi="Arial"/>
          <w:sz w:val="24"/>
          <w:szCs w:val="24"/>
        </w:rPr>
        <w:t xml:space="preserve">3. Запрещается размещение наружной рекламы на территории памятников культуры, ритуальных объектов, природных комплексов, учебных заведений, школьных и дошкольных учреждений, лечебных учреждений.</w:t>
      </w:r>
    </w:p>
    <w:p>
      <w:pPr>
        <w:spacing w:after="60"/>
        <w:ind w:firstLine="567"/>
        <w:jc w:val="both"/>
      </w:pPr>
      <w:r>
        <w:rPr>
          <w:rFonts w:ascii="Arial" w:cs="Arial" w:eastAsia="Arial" w:hAnsi="Arial"/>
          <w:sz w:val="24"/>
          <w:szCs w:val="24"/>
        </w:rPr>
        <w:t xml:space="preserve">4. Размещение наружной рекламы на территории зданий, сооружений и иных объектов, а также определение размера и порядка внесения платы за размещение наружной рекламы осуществляются на основании договора с собственником либо с лицом, обладающим вещным правом, если законом или договором не предусмотрено иное.</w:t>
      </w:r>
    </w:p>
    <w:p>
      <w:pPr>
        <w:spacing w:after="60"/>
        <w:ind w:firstLine="567"/>
        <w:jc w:val="both"/>
      </w:pPr>
      <w:r>
        <w:rPr>
          <w:rFonts w:ascii="Arial" w:cs="Arial" w:eastAsia="Arial" w:hAnsi="Arial"/>
          <w:sz w:val="24"/>
          <w:szCs w:val="24"/>
        </w:rPr>
        <w:t xml:space="preserve">Установление иных сборов, платежей и отчислений, помимо определенных законодательством в сфере рекламы,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wej9-uyzur_bcga_pw80c">
        <w:r>
          <w:rPr>
            <w:rFonts w:ascii="Arial" w:cs="Arial" w:eastAsia="Arial" w:hAnsi="Arial"/>
            <w:i/>
            <w:iCs/>
            <w:color w:val="1D4ED8"/>
            <w:sz w:val="24"/>
            <w:szCs w:val="24"/>
            <w:u w:val="single"/>
          </w:rPr>
          <w:t xml:space="preserve">15 октября 2009 года № 273</w:t>
        </w:r>
      </w:hyperlink>
      <w:r>
        <w:rPr>
          <w:rFonts w:ascii="Arial" w:cs="Arial" w:eastAsia="Arial" w:hAnsi="Arial"/>
          <w:i/>
          <w:iCs/>
          <w:sz w:val="24"/>
          <w:szCs w:val="24"/>
        </w:rPr>
        <w:t xml:space="preserve">, </w:t>
      </w:r>
      <w:hyperlink w:history="1" r:id="rId1lrzilebu3vyallg2wwcx">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nvltmaf8krfwkg9hdmdub">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skebypalefgiwrqriqfci">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rhptgfppdjymxijstmo7d">
        <w:r>
          <w:rPr>
            <w:rFonts w:ascii="Arial" w:cs="Arial" w:eastAsia="Arial" w:hAnsi="Arial"/>
            <w:i/>
            <w:iCs/>
            <w:color w:val="1D4ED8"/>
            <w:sz w:val="24"/>
            <w:szCs w:val="24"/>
            <w:u w:val="single"/>
          </w:rPr>
          <w:t xml:space="preserve">25 января 2020 года № 15</w:t>
        </w:r>
      </w:hyperlink>
      <w:r>
        <w:rPr>
          <w:rFonts w:ascii="Arial" w:cs="Arial" w:eastAsia="Arial" w:hAnsi="Arial"/>
          <w:i/>
          <w:iCs/>
          <w:sz w:val="24"/>
          <w:szCs w:val="24"/>
        </w:rPr>
        <w:t xml:space="preserve">, </w:t>
      </w:r>
      <w:hyperlink w:history="1" r:id="rIdkgj7xsirzjownmutc8b6j">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w:t>
      </w:r>
    </w:p>
    <w:p>
      <w:pPr>
        <w:spacing w:after="60"/>
        <w:ind w:firstLine="567"/>
        <w:jc w:val="both"/>
      </w:pPr>
      <w:hyperlink w:history="1" r:id="rIdxjkh6cbquu_ky_pqdcf6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14, изложенную на государственном языке.</w:t>
      </w:r>
    </w:p>
    <w:p>
      <w:pPr>
        <w:spacing w:after="120"/>
        <w:jc w:val="both"/>
      </w:pPr>
      <w:r>
        <w:rPr>
          <w:rFonts w:ascii="Arial" w:cs="Arial" w:eastAsia="Arial" w:hAnsi="Arial"/>
          <w:sz w:val="24"/>
          <w:szCs w:val="24"/>
        </w:rPr>
        <w:t xml:space="preserve">Статья 15. Особенности рекламы на транспортных средствах и остановках общественного транспорта</w:t>
      </w:r>
    </w:p>
    <w:p>
      <w:pPr>
        <w:spacing w:after="120"/>
        <w:jc w:val="both"/>
      </w:pPr>
      <w:r>
        <w:rPr>
          <w:rFonts w:ascii="Arial" w:cs="Arial" w:eastAsia="Arial" w:hAnsi="Arial"/>
          <w:sz w:val="24"/>
          <w:szCs w:val="24"/>
        </w:rPr>
        <w:t xml:space="preserve">1. Распространение рекламы на транспортных средствах осуществляется на основании договоров с собственниками транспортных средств или с лицами, обладающими вещными правами на транспортные средства, если законом или договором не предусмотрено иное.</w:t>
      </w:r>
    </w:p>
    <w:p>
      <w:pPr>
        <w:spacing w:after="120"/>
        <w:jc w:val="both"/>
      </w:pPr>
      <w:r>
        <w:rPr>
          <w:rFonts w:ascii="Arial" w:cs="Arial" w:eastAsia="Arial" w:hAnsi="Arial"/>
          <w:sz w:val="24"/>
          <w:szCs w:val="24"/>
        </w:rPr>
        <w:t xml:space="preserve">Случаи ограничения и запрещения распространения рекламы на транспортных средствах в целях обеспечения безопасности движения определяются Кабинетом Министров Кыргызской Республики.</w:t>
      </w:r>
    </w:p>
    <w:p>
      <w:pPr>
        <w:spacing w:after="120"/>
        <w:jc w:val="both"/>
      </w:pPr>
      <w:r>
        <w:rPr>
          <w:rFonts w:ascii="Arial" w:cs="Arial" w:eastAsia="Arial" w:hAnsi="Arial"/>
          <w:sz w:val="24"/>
          <w:szCs w:val="24"/>
        </w:rPr>
        <w:t xml:space="preserve">2. Размещение рекламы на остановках общественного транспорта допускается на основании договора с органами местного самоуправления, на территории которых находятся остановки общественного транспорта.</w:t>
      </w:r>
    </w:p>
    <w:p>
      <w:pPr>
        <w:spacing w:after="120"/>
        <w:jc w:val="both"/>
      </w:pPr>
      <w:r>
        <w:rPr>
          <w:rFonts w:ascii="Arial" w:cs="Arial" w:eastAsia="Arial" w:hAnsi="Arial"/>
          <w:sz w:val="24"/>
          <w:szCs w:val="24"/>
        </w:rPr>
        <w:t xml:space="preserve">Размещенная на остановке общественного транспорта реклама не должна закрывать название остановки.</w:t>
      </w:r>
    </w:p>
    <w:p>
      <w:pPr>
        <w:spacing w:after="60"/>
        <w:ind w:firstLine="567"/>
        <w:jc w:val="both"/>
      </w:pPr>
      <w:r>
        <w:rPr>
          <w:rFonts w:ascii="Arial" w:cs="Arial" w:eastAsia="Arial" w:hAnsi="Arial"/>
          <w:i/>
          <w:iCs/>
          <w:sz w:val="24"/>
          <w:szCs w:val="24"/>
        </w:rPr>
        <w:t xml:space="preserve"> (В редакции Законов КР от </w:t>
      </w:r>
      <w:hyperlink w:history="1" r:id="rIdsogkpbns5lkuu0cwt18xe">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n6viry26ro4aegq85yxg4">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r-oyi8jknezuykxbokhkz">
        <w:r>
          <w:rPr>
            <w:rFonts w:ascii="Arial" w:cs="Arial" w:eastAsia="Arial" w:hAnsi="Arial"/>
            <w:i/>
            <w:iCs/>
            <w:color w:val="1D4ED8"/>
            <w:sz w:val="24"/>
            <w:szCs w:val="24"/>
            <w:u w:val="single"/>
          </w:rPr>
          <w:t xml:space="preserve">25 января 2020 года № 15</w:t>
        </w:r>
      </w:hyperlink>
      <w:r>
        <w:rPr>
          <w:rFonts w:ascii="Arial" w:cs="Arial" w:eastAsia="Arial" w:hAnsi="Arial"/>
          <w:i/>
          <w:iCs/>
          <w:sz w:val="24"/>
          <w:szCs w:val="24"/>
        </w:rPr>
        <w:t xml:space="preserve">, </w:t>
      </w:r>
      <w:hyperlink w:history="1" r:id="rIdzqki36cwxqk8rp-r1k6lx">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8npidoag6aneqmgsljuf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15, изложенную на государственном языке.</w:t>
      </w:r>
    </w:p>
    <w:p>
      <w:pPr>
        <w:spacing w:after="120"/>
        <w:jc w:val="both"/>
      </w:pPr>
      <w:r>
        <w:rPr>
          <w:rFonts w:ascii="Arial" w:cs="Arial" w:eastAsia="Arial" w:hAnsi="Arial"/>
          <w:sz w:val="24"/>
          <w:szCs w:val="24"/>
        </w:rPr>
        <w:t xml:space="preserve">Статья 16. Особенности рекламы отдельных видов товаров</w:t>
      </w:r>
    </w:p>
    <w:p>
      <w:pPr>
        <w:spacing w:after="120"/>
        <w:jc w:val="both"/>
      </w:pPr>
      <w:r>
        <w:rPr>
          <w:rFonts w:ascii="Arial" w:cs="Arial" w:eastAsia="Arial" w:hAnsi="Arial"/>
          <w:sz w:val="24"/>
          <w:szCs w:val="24"/>
        </w:rPr>
        <w:t xml:space="preserve">1. Реклама алкогольной продукции и энергетических напитков, распространяемая любыми способами, не должна:</w:t>
      </w:r>
    </w:p>
    <w:p>
      <w:pPr>
        <w:spacing w:after="120"/>
        <w:jc w:val="both"/>
      </w:pPr>
      <w:r>
        <w:rPr>
          <w:rFonts w:ascii="Arial" w:cs="Arial" w:eastAsia="Arial" w:hAnsi="Arial"/>
          <w:sz w:val="24"/>
          <w:szCs w:val="24"/>
        </w:rPr>
        <w:t xml:space="preserve">- распространяться в наружной рекламе;</w:t>
      </w:r>
    </w:p>
    <w:p>
      <w:pPr>
        <w:spacing w:after="120"/>
        <w:jc w:val="both"/>
      </w:pPr>
      <w:r>
        <w:rPr>
          <w:rFonts w:ascii="Arial" w:cs="Arial" w:eastAsia="Arial" w:hAnsi="Arial"/>
          <w:sz w:val="24"/>
          <w:szCs w:val="24"/>
        </w:rPr>
        <w:t xml:space="preserve">- распространяться до, во время или после демонстрации фильмов при кино- и видеообслуживании, если аудитория такого обслуживания не ограничена лицами, достигшими совершеннолетия;</w:t>
      </w:r>
    </w:p>
    <w:p>
      <w:pPr>
        <w:spacing w:after="120"/>
        <w:jc w:val="both"/>
      </w:pPr>
      <w:r>
        <w:rPr>
          <w:rFonts w:ascii="Arial" w:cs="Arial" w:eastAsia="Arial" w:hAnsi="Arial"/>
          <w:sz w:val="24"/>
          <w:szCs w:val="24"/>
        </w:rPr>
        <w:t xml:space="preserve">- содержать демонстрацию процессов потребления алкогольной продукции и энергетических напитков и создавать впечатление, что употребление алкогольной продукции и энергетических напитков имеет важное значение для достижения общественного, спортивного или личного успеха либо улучшения физического или психического состояния;</w:t>
      </w:r>
    </w:p>
    <w:p>
      <w:pPr>
        <w:spacing w:after="120"/>
        <w:jc w:val="both"/>
      </w:pPr>
      <w:r>
        <w:rPr>
          <w:rFonts w:ascii="Arial" w:cs="Arial" w:eastAsia="Arial" w:hAnsi="Arial"/>
          <w:sz w:val="24"/>
          <w:szCs w:val="24"/>
        </w:rPr>
        <w:t xml:space="preserve">- дискредитировать воздержание от употребления алкогольной продукции и энергетических напитков, содержать информацию о положительных терапевтических свойствах алкогольной продукции и энергетических напитков и представлять их высокое содержание в продукте как достоинство;</w:t>
      </w:r>
    </w:p>
    <w:p>
      <w:pPr>
        <w:spacing w:after="120"/>
        <w:jc w:val="both"/>
      </w:pPr>
      <w:r>
        <w:rPr>
          <w:rFonts w:ascii="Arial" w:cs="Arial" w:eastAsia="Arial" w:hAnsi="Arial"/>
          <w:sz w:val="24"/>
          <w:szCs w:val="24"/>
        </w:rPr>
        <w:t xml:space="preserve">- обращаться непосредственно к несовершеннолетним, использовать образы лиц в возрасте до 35 лет, а также высказывания или участие лиц, пользующихся популярностью у лиц в возрасте до 21 года;</w:t>
      </w:r>
    </w:p>
    <w:p>
      <w:pPr>
        <w:spacing w:after="120"/>
        <w:jc w:val="both"/>
      </w:pPr>
      <w:r>
        <w:rPr>
          <w:rFonts w:ascii="Arial" w:cs="Arial" w:eastAsia="Arial" w:hAnsi="Arial"/>
          <w:sz w:val="24"/>
          <w:szCs w:val="24"/>
        </w:rPr>
        <w:t xml:space="preserve">- распространяться в радио- и телепередачах, при кино- и видеообслуживании, в печатных изданиях для несовершеннолетних;</w:t>
      </w:r>
    </w:p>
    <w:p>
      <w:pPr>
        <w:spacing w:after="120"/>
        <w:jc w:val="both"/>
      </w:pPr>
      <w:r>
        <w:rPr>
          <w:rFonts w:ascii="Arial" w:cs="Arial" w:eastAsia="Arial" w:hAnsi="Arial"/>
          <w:sz w:val="24"/>
          <w:szCs w:val="24"/>
        </w:rPr>
        <w:t xml:space="preserve">- распространяться на первой и последней полосах газет, а также на первой и последней страницах и обложках журналов;</w:t>
      </w:r>
    </w:p>
    <w:p>
      <w:pPr>
        <w:spacing w:after="120"/>
        <w:jc w:val="both"/>
      </w:pPr>
      <w:r>
        <w:rPr>
          <w:rFonts w:ascii="Arial" w:cs="Arial" w:eastAsia="Arial" w:hAnsi="Arial"/>
          <w:sz w:val="24"/>
          <w:szCs w:val="24"/>
        </w:rPr>
        <w:t xml:space="preserve">- распространяться в общественном транспорте, в государственных, детских, учебных, медицинских, спортивных, культурных организациях, скверах и на площадях городов, а также на объектах, расположенных не менее чем в 200 метрах от них;</w:t>
      </w:r>
    </w:p>
    <w:p>
      <w:pPr>
        <w:spacing w:after="120"/>
        <w:jc w:val="both"/>
      </w:pPr>
      <w:r>
        <w:rPr>
          <w:rFonts w:ascii="Arial" w:cs="Arial" w:eastAsia="Arial" w:hAnsi="Arial"/>
          <w:sz w:val="24"/>
          <w:szCs w:val="24"/>
        </w:rPr>
        <w:t xml:space="preserve">- приводить информацию о характеристике рекламируемого товара, содержащую сведения о составе и способе изготовления, вкусовых свойствах, и при этом сообщать, что рекламируемый товар менее вреден (безвреден);</w:t>
      </w:r>
    </w:p>
    <w:p>
      <w:pPr>
        <w:spacing w:after="120"/>
        <w:jc w:val="both"/>
      </w:pPr>
      <w:r>
        <w:rPr>
          <w:rFonts w:ascii="Arial" w:cs="Arial" w:eastAsia="Arial" w:hAnsi="Arial"/>
          <w:sz w:val="24"/>
          <w:szCs w:val="24"/>
        </w:rPr>
        <w:t xml:space="preserve">- использовать людей, животных, их любые образы, в том числе кукольные, мультипликационные, компьютерные;</w:t>
      </w:r>
    </w:p>
    <w:p>
      <w:pPr>
        <w:spacing w:after="120"/>
        <w:jc w:val="both"/>
      </w:pPr>
      <w:r>
        <w:rPr>
          <w:rFonts w:ascii="Arial" w:cs="Arial" w:eastAsia="Arial" w:hAnsi="Arial"/>
          <w:sz w:val="24"/>
          <w:szCs w:val="24"/>
        </w:rPr>
        <w:t xml:space="preserve">- использовать тенты, шатры, зонты (в том числе сезонные), на внешнюю сторону которых нанесены названия алкогольной продукции и энергетических напитков и (или) табачных изделий;</w:t>
      </w:r>
    </w:p>
    <w:p>
      <w:pPr>
        <w:spacing w:after="120"/>
        <w:jc w:val="both"/>
      </w:pPr>
      <w:r>
        <w:rPr>
          <w:rFonts w:ascii="Arial" w:cs="Arial" w:eastAsia="Arial" w:hAnsi="Arial"/>
          <w:sz w:val="24"/>
          <w:szCs w:val="24"/>
        </w:rPr>
        <w:t xml:space="preserve">- использовать термины, применяемые в области медицины;</w:t>
      </w:r>
    </w:p>
    <w:p>
      <w:pPr>
        <w:spacing w:after="120"/>
        <w:jc w:val="both"/>
      </w:pPr>
      <w:r>
        <w:rPr>
          <w:rFonts w:ascii="Arial" w:cs="Arial" w:eastAsia="Arial" w:hAnsi="Arial"/>
          <w:sz w:val="24"/>
          <w:szCs w:val="24"/>
        </w:rPr>
        <w:t xml:space="preserve">- использовать товарные знаки, торговые марки, "бренды", зонтичные "бренды", известные ранее наименования алкогольной продукции и энергетических напитков.</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 безвозмездное распространение и (или) продажа за символическую плату образцов алкогольной продукции и энергетических напитков в целях рекламы в общественных местах, в том числе среди несовершеннолетних, а также в местах, вход в которые несовершеннолетним лицам не запрещен;</w:t>
      </w:r>
    </w:p>
    <w:p>
      <w:pPr>
        <w:spacing w:after="120"/>
        <w:jc w:val="both"/>
      </w:pPr>
      <w:r>
        <w:rPr>
          <w:rFonts w:ascii="Arial" w:cs="Arial" w:eastAsia="Arial" w:hAnsi="Arial"/>
          <w:sz w:val="24"/>
          <w:szCs w:val="24"/>
        </w:rPr>
        <w:t xml:space="preserve">- спонсирование мероприятий, предназначенных преимущественно для несовершеннолетних, если при этом используются название, изображение или товарный знак производителей алкогольной продукции и энергетических напитков;</w:t>
      </w:r>
    </w:p>
    <w:p>
      <w:pPr>
        <w:spacing w:after="120"/>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потребления алкогольной продукции и энергетических напитков (футболки, головные уборы, зонты, сумки), на внешнюю сторону которых нанесены названия или изображения алкогольной продукции и энергетических напитков. Исключение составляют пепельницы, зажигалки, коробки спичек, подносы, посуда, предназначенная для алкогольной продукции и энергетических напитков, на внешнюю сторону которых нанесены названия или изображения алкогольных изделий и (или) товарных знаков и логотипов, в барах, ресторанах, кафе, гостиницах и других подобных заведениях, а также транспортные средства, используемые для распространения алкогольной продукции и энергетических напитков и розничной торговли ими. Предупреждение о вреде употребления алкогольной продукции и энергетических напитков на таких предметах не требуется;</w:t>
      </w:r>
    </w:p>
    <w:p>
      <w:pPr>
        <w:spacing w:after="120"/>
        <w:jc w:val="both"/>
      </w:pPr>
      <w:r>
        <w:rPr>
          <w:rFonts w:ascii="Arial" w:cs="Arial" w:eastAsia="Arial" w:hAnsi="Arial"/>
          <w:sz w:val="24"/>
          <w:szCs w:val="24"/>
        </w:rPr>
        <w:t xml:space="preserve">- реклама алкогольной продукции и энергетических напитков в информационно-телекоммуникационной сети Интернет.</w:t>
      </w:r>
    </w:p>
    <w:p>
      <w:pPr>
        <w:spacing w:after="120"/>
        <w:jc w:val="both"/>
      </w:pPr>
      <w:r>
        <w:rPr>
          <w:rFonts w:ascii="Arial" w:cs="Arial" w:eastAsia="Arial" w:hAnsi="Arial"/>
          <w:sz w:val="24"/>
          <w:szCs w:val="24"/>
        </w:rPr>
        <w:t xml:space="preserve">Реклама алкогольной продукции и энергетических напитков на радио и телевидении с 7-00 до 24-00 часов запрещается.</w:t>
      </w:r>
    </w:p>
    <w:p>
      <w:pPr>
        <w:spacing w:after="120"/>
        <w:jc w:val="both"/>
      </w:pPr>
      <w:r>
        <w:rPr>
          <w:rFonts w:ascii="Arial" w:cs="Arial" w:eastAsia="Arial" w:hAnsi="Arial"/>
          <w:sz w:val="24"/>
          <w:szCs w:val="24"/>
        </w:rPr>
        <w:t xml:space="preserve">2. Распространение рекламы алкогольной продукции и энергетических напитков должно сопровождаться текстами, предупреждающими:</w:t>
      </w:r>
    </w:p>
    <w:p>
      <w:pPr>
        <w:spacing w:after="120"/>
        <w:jc w:val="both"/>
      </w:pPr>
      <w:r>
        <w:rPr>
          <w:rFonts w:ascii="Arial" w:cs="Arial" w:eastAsia="Arial" w:hAnsi="Arial"/>
          <w:sz w:val="24"/>
          <w:szCs w:val="24"/>
        </w:rPr>
        <w:t xml:space="preserve">- о вреде употребления алкогольной продукции и энергетических напитков;</w:t>
      </w:r>
    </w:p>
    <w:p>
      <w:pPr>
        <w:spacing w:after="120"/>
        <w:jc w:val="both"/>
      </w:pPr>
      <w:r>
        <w:rPr>
          <w:rFonts w:ascii="Arial" w:cs="Arial" w:eastAsia="Arial" w:hAnsi="Arial"/>
          <w:sz w:val="24"/>
          <w:szCs w:val="24"/>
        </w:rPr>
        <w:t xml:space="preserve">- о запрете реализации алкогольной продукции и энергетических напитков несовершеннолетним, причем оба текста должны быть выполнены шрифтом (шрифтами) одинакового размера и в совокупности занимать не менее 10 процентов рекламной площади. Цвет текста предупреждения должен быть контрастным по отношению к цвету фона предупреждения.</w:t>
      </w:r>
    </w:p>
    <w:p>
      <w:pPr>
        <w:spacing w:after="120"/>
        <w:jc w:val="both"/>
      </w:pPr>
      <w:r>
        <w:rPr>
          <w:rFonts w:ascii="Arial" w:cs="Arial" w:eastAsia="Arial" w:hAnsi="Arial"/>
          <w:sz w:val="24"/>
          <w:szCs w:val="24"/>
        </w:rPr>
        <w:t xml:space="preserve">3. Реклама медикаментов, изделий медицинского назначения, медицинской техники при отсутствии разрешения на их производство и (или) реализацию, а также реклама методов лечения, профилактики, диагностики, реабилитации при отсутствии разрешения на оказание таких услуг, выдаваемого уполномоченным государственным органом в сфере здравоохранения, не допускаются, даже в случаях получения патента на изобретение.</w:t>
      </w:r>
    </w:p>
    <w:p>
      <w:pPr>
        <w:spacing w:after="120"/>
        <w:jc w:val="both"/>
      </w:pPr>
      <w:r>
        <w:rPr>
          <w:rFonts w:ascii="Arial" w:cs="Arial" w:eastAsia="Arial" w:hAnsi="Arial"/>
          <w:sz w:val="24"/>
          <w:szCs w:val="24"/>
        </w:rPr>
        <w:t xml:space="preserve">Реклама лекарственных средств, отпускаемых по рецепту врача, а также реклама изделий медицинского назначения и медицинской техники, использование которых требует специальной подготовки, допускаются с учетом требований, предусмотренных абзацем первым настоящей части, только в печатных изданиях, предназначенных для медицинских и фармацевтических работников.</w:t>
      </w:r>
    </w:p>
    <w:p>
      <w:pPr>
        <w:spacing w:after="120"/>
        <w:jc w:val="both"/>
      </w:pPr>
      <w:r>
        <w:rPr>
          <w:rFonts w:ascii="Arial" w:cs="Arial" w:eastAsia="Arial" w:hAnsi="Arial"/>
          <w:sz w:val="24"/>
          <w:szCs w:val="24"/>
        </w:rPr>
        <w:t xml:space="preserve">4. Не допускается реклама всех видов оружия, вооружения и военной техники, за исключением рекламы боевого и служебного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а также разрешенного гражданского оружия, в том числе охотничьего и спортивного.</w:t>
      </w:r>
    </w:p>
    <w:p>
      <w:pPr>
        <w:spacing w:after="120"/>
        <w:jc w:val="both"/>
      </w:pPr>
      <w:r>
        <w:rPr>
          <w:rFonts w:ascii="Arial" w:cs="Arial" w:eastAsia="Arial" w:hAnsi="Arial"/>
          <w:sz w:val="24"/>
          <w:szCs w:val="24"/>
        </w:rPr>
        <w:t xml:space="preserve">Не допускается реклама разрешенного гражданского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если указанная реклама прямо или косвенно раскрывает технологию производства, способы боевого и специального применения оружия, вооружения и военной техники.</w:t>
      </w:r>
    </w:p>
    <w:p>
      <w:pPr>
        <w:spacing w:after="120"/>
        <w:jc w:val="both"/>
      </w:pPr>
      <w:r>
        <w:rPr>
          <w:rFonts w:ascii="Arial" w:cs="Arial" w:eastAsia="Arial" w:hAnsi="Arial"/>
          <w:sz w:val="24"/>
          <w:szCs w:val="24"/>
        </w:rPr>
        <w:t xml:space="preserve">Распространение рекламы разрешенного гражданского оружия, в том числе охотничьего и спортивного, допускается только в периодических печатных изданиях, специализирующихся на распространении рекламы, а также в иных периодических печатных изданиях, предназначенных для пользователей разрешенного гражданского оружия, и в местах применения охотничьего и спортивного оружия.</w:t>
      </w:r>
    </w:p>
    <w:p>
      <w:pPr>
        <w:spacing w:after="120"/>
        <w:jc w:val="both"/>
      </w:pPr>
      <w:r>
        <w:rPr>
          <w:rFonts w:ascii="Arial" w:cs="Arial" w:eastAsia="Arial" w:hAnsi="Arial"/>
          <w:sz w:val="24"/>
          <w:szCs w:val="24"/>
        </w:rPr>
        <w:t xml:space="preserve">Распространение рекламы разрешенного гражданского оружия в электронных средствах массовой информации не допускается.</w:t>
      </w:r>
    </w:p>
    <w:p>
      <w:pPr>
        <w:spacing w:after="120"/>
        <w:jc w:val="both"/>
      </w:pPr>
      <w:r>
        <w:rPr>
          <w:rFonts w:ascii="Arial" w:cs="Arial" w:eastAsia="Arial" w:hAnsi="Arial"/>
          <w:sz w:val="24"/>
          <w:szCs w:val="24"/>
        </w:rPr>
        <w:t xml:space="preserve">Реклама боевого и служебного оружия, а также вооружений и военной техники, внесенных в перечень продукции военного назначения, экспорт и импорт которой в Кыргызской Республике осуществляются по лицензиям, допускается только в порядке, установленном гражданским законодательством Кыргызской Республики, а также на специализированных выставках или ярмарках-продажах, проводимых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5. Запрещается:</w:t>
      </w:r>
    </w:p>
    <w:p>
      <w:pPr>
        <w:spacing w:after="120"/>
        <w:jc w:val="both"/>
      </w:pPr>
      <w:r>
        <w:rPr>
          <w:rFonts w:ascii="Arial" w:cs="Arial" w:eastAsia="Arial" w:hAnsi="Arial"/>
          <w:sz w:val="24"/>
          <w:szCs w:val="24"/>
        </w:rPr>
        <w:t xml:space="preserve">- передача в дар и распространение любых информационных и образовательных материалов по идеализации потребления продуктов и продуктов детского питания;</w:t>
      </w:r>
    </w:p>
    <w:p>
      <w:pPr>
        <w:spacing w:after="120"/>
        <w:jc w:val="both"/>
      </w:pPr>
      <w:r>
        <w:rPr>
          <w:rFonts w:ascii="Arial" w:cs="Arial" w:eastAsia="Arial" w:hAnsi="Arial"/>
          <w:sz w:val="24"/>
          <w:szCs w:val="24"/>
        </w:rPr>
        <w:t xml:space="preserve">- спонсирование мероприятий, предназначенных для беременных и кормящих женщин, работников здравоохранения и других лиц, имеющих отношение к продуктам питания для детей, в особенности младенцев и детей младшего возраста, если при этом используются название, изображение или товарный знак производителей продуктов и продуктов детского питания;</w:t>
      </w:r>
    </w:p>
    <w:p>
      <w:pPr>
        <w:spacing w:after="120"/>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питания детей (футболки, головные уборы, игрушки, зонты, сумки и т.п.), на внешнюю сторону которых нанесены названия или изображения продуктов и продуктов детского питания;</w:t>
      </w:r>
    </w:p>
    <w:p>
      <w:pPr>
        <w:spacing w:after="120"/>
        <w:jc w:val="both"/>
      </w:pPr>
      <w:r>
        <w:rPr>
          <w:rFonts w:ascii="Arial" w:cs="Arial" w:eastAsia="Arial" w:hAnsi="Arial"/>
          <w:sz w:val="24"/>
          <w:szCs w:val="24"/>
        </w:rPr>
        <w:t xml:space="preserve">- иные виды деятельности, прямо или косвенно направленные на поощрение покупки или использование продуктов и продуктов детского питания;</w:t>
      </w:r>
    </w:p>
    <w:p>
      <w:pPr>
        <w:spacing w:after="120"/>
        <w:jc w:val="both"/>
      </w:pPr>
      <w:r>
        <w:rPr>
          <w:rFonts w:ascii="Arial" w:cs="Arial" w:eastAsia="Arial" w:hAnsi="Arial"/>
          <w:sz w:val="24"/>
          <w:szCs w:val="24"/>
        </w:rPr>
        <w:t xml:space="preserve">- распространение рекламы, основанной на риске игр и взаимных пари их организаторов, участников и посредников, в том числе игорных заведений, таких как букмекерские конторы и тотализаторы (реклама игорного бизнеса).</w:t>
      </w:r>
    </w:p>
    <w:p>
      <w:pPr>
        <w:spacing w:after="120"/>
        <w:jc w:val="both"/>
      </w:pPr>
      <w:r>
        <w:rPr>
          <w:rFonts w:ascii="Arial" w:cs="Arial" w:eastAsia="Arial" w:hAnsi="Arial"/>
          <w:sz w:val="24"/>
          <w:szCs w:val="24"/>
        </w:rPr>
        <w:t xml:space="preserve">6. Любая реклама и стимулирование продажи табака, табачной продукции и (или) потребления табака, табачных и никотиносодержащих изделий, изделий с нагреваемым табаком, систем для нагревания табака, электронных систем доставки никотина (включая электронные сигареты) и растворов для них, водяных трубок и других курительных принадлежностей в соответствии с Законом Кыргызской Республики "О защите здоровья граждан Кыргызской Республики от последствий потребления табака, никотина и воздействия окружающего табачного дыма и аэрозоля" запрещается.</w:t>
      </w:r>
    </w:p>
    <w:p>
      <w:pPr>
        <w:spacing w:after="120"/>
        <w:jc w:val="both"/>
      </w:pPr>
      <w:r>
        <w:rPr>
          <w:rFonts w:ascii="Arial" w:cs="Arial" w:eastAsia="Arial" w:hAnsi="Arial"/>
          <w:sz w:val="24"/>
          <w:szCs w:val="24"/>
        </w:rPr>
        <w:t xml:space="preserve">Допускается демонстрация табачных изделий, в том числе изделий с нагреваемым табаком и систем для нагревания табака, никотиносодержащих изделий, электронных систем доставки никотина (включая электронные сигареты), водяных трубок и процесса потребления табака и никотина при информировании населения о вреде потребления табака, никотина и вредном воздействии окружающего табачного дыма и аэрозоля или электронных систем доставки никотина (включая электронные сигареты) и изделий с нагреваемым табаком при проведении уполномоченным государственным органом в сфере здравоохранения информационных кампаний, в том числе через средства массовой информации.</w:t>
      </w:r>
    </w:p>
    <w:p>
      <w:pPr>
        <w:spacing w:after="120"/>
        <w:jc w:val="both"/>
      </w:pPr>
      <w:r>
        <w:rPr>
          <w:rFonts w:ascii="Arial" w:cs="Arial" w:eastAsia="Arial" w:hAnsi="Arial"/>
          <w:sz w:val="24"/>
          <w:szCs w:val="24"/>
        </w:rPr>
        <w:t xml:space="preserve">7. Не допускается реклама:</w:t>
      </w:r>
    </w:p>
    <w:p>
      <w:pPr>
        <w:spacing w:after="120"/>
        <w:jc w:val="both"/>
      </w:pPr>
      <w:r>
        <w:rPr>
          <w:rFonts w:ascii="Arial" w:cs="Arial" w:eastAsia="Arial" w:hAnsi="Arial"/>
          <w:sz w:val="24"/>
          <w:szCs w:val="24"/>
        </w:rPr>
        <w:t xml:space="preserve">- наркотических средств, психотропных веществ, их прекурсоров, если иное не предусмотрено законом;</w:t>
      </w:r>
    </w:p>
    <w:p>
      <w:pPr>
        <w:spacing w:after="120"/>
        <w:jc w:val="both"/>
      </w:pPr>
      <w:r>
        <w:rPr>
          <w:rFonts w:ascii="Arial" w:cs="Arial" w:eastAsia="Arial" w:hAnsi="Arial"/>
          <w:sz w:val="24"/>
          <w:szCs w:val="24"/>
        </w:rPr>
        <w:t xml:space="preserve">- предложений органов и (или) тканей человека;</w:t>
      </w:r>
    </w:p>
    <w:p>
      <w:pPr>
        <w:spacing w:after="120"/>
        <w:jc w:val="both"/>
      </w:pPr>
      <w:r>
        <w:rPr>
          <w:rFonts w:ascii="Arial" w:cs="Arial" w:eastAsia="Arial" w:hAnsi="Arial"/>
          <w:sz w:val="24"/>
          <w:szCs w:val="24"/>
        </w:rPr>
        <w:t xml:space="preserve">- порнографических материалов, печатных изданий, изображений или иных предметов порнографического характера;</w:t>
      </w:r>
    </w:p>
    <w:p>
      <w:pPr>
        <w:spacing w:after="120"/>
        <w:jc w:val="both"/>
      </w:pPr>
      <w:r>
        <w:rPr>
          <w:rFonts w:ascii="Arial" w:cs="Arial" w:eastAsia="Arial" w:hAnsi="Arial"/>
          <w:sz w:val="24"/>
          <w:szCs w:val="24"/>
        </w:rPr>
        <w:t xml:space="preserve">- направленная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антиобщественное поведение.</w:t>
      </w:r>
    </w:p>
    <w:p>
      <w:pPr>
        <w:spacing w:after="60"/>
        <w:ind w:firstLine="567"/>
        <w:jc w:val="both"/>
      </w:pPr>
      <w:r>
        <w:rPr>
          <w:rFonts w:ascii="Arial" w:cs="Arial" w:eastAsia="Arial" w:hAnsi="Arial"/>
          <w:sz w:val="24"/>
          <w:szCs w:val="24"/>
        </w:rPr>
        <w:t xml:space="preserve">- оккультно-мистических услуг и лиц, их предоставляющих. Перечень оккультно-мистических услуг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 направленная на оказание психологических услуг лицами, не имеющими документов, подтверждающих высшее профессиональное образование по соответствующему направлению (специальности), дающих право на ведение деятельности в указанной сфере.</w:t>
      </w:r>
    </w:p>
    <w:p>
      <w:pPr>
        <w:spacing w:after="60"/>
        <w:ind w:firstLine="567"/>
        <w:jc w:val="both"/>
      </w:pPr>
      <w:r>
        <w:rPr>
          <w:rFonts w:ascii="Arial" w:cs="Arial" w:eastAsia="Arial" w:hAnsi="Arial"/>
          <w:i/>
          <w:iCs/>
          <w:sz w:val="24"/>
          <w:szCs w:val="24"/>
        </w:rPr>
        <w:t xml:space="preserve">(В редакции Законов КР от </w:t>
      </w:r>
      <w:hyperlink w:history="1" r:id="rIdbiow-dvwgfvsdoeuq3dj0">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eotfof_y-bufktvj-oo5g">
        <w:r>
          <w:rPr>
            <w:rFonts w:ascii="Arial" w:cs="Arial" w:eastAsia="Arial" w:hAnsi="Arial"/>
            <w:i/>
            <w:iCs/>
            <w:color w:val="1D4ED8"/>
            <w:sz w:val="24"/>
            <w:szCs w:val="24"/>
            <w:u w:val="single"/>
          </w:rPr>
          <w:t xml:space="preserve">30 июня 2022 года № 51</w:t>
        </w:r>
      </w:hyperlink>
      <w:r>
        <w:rPr>
          <w:rFonts w:ascii="Arial" w:cs="Arial" w:eastAsia="Arial" w:hAnsi="Arial"/>
          <w:i/>
          <w:iCs/>
          <w:sz w:val="24"/>
          <w:szCs w:val="24"/>
        </w:rPr>
        <w:t xml:space="preserve">, </w:t>
      </w:r>
      <w:hyperlink w:history="1" r:id="rIdnawoqbv0w-b-deex9mytq">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 </w:t>
      </w:r>
      <w:hyperlink w:history="1" r:id="rIdfxbunwqc9nf35qr6iyvrz">
        <w:r>
          <w:rPr>
            <w:rFonts w:ascii="Arial" w:cs="Arial" w:eastAsia="Arial" w:hAnsi="Arial"/>
            <w:i/>
            <w:iCs/>
            <w:color w:val="1D4ED8"/>
            <w:sz w:val="24"/>
            <w:szCs w:val="24"/>
            <w:u w:val="single"/>
          </w:rPr>
          <w:t xml:space="preserve">18 июля 2024 года № 131</w:t>
        </w:r>
      </w:hyperlink>
      <w:r>
        <w:rPr>
          <w:rFonts w:ascii="Arial" w:cs="Arial" w:eastAsia="Arial" w:hAnsi="Arial"/>
          <w:sz w:val="20"/>
          <w:szCs w:val="20"/>
        </w:rPr>
        <w:t xml:space="preserve">, </w:t>
      </w:r>
      <w:hyperlink w:history="1" r:id="rIdmrh-nkxja2u3mricoczu9">
        <w:r>
          <w:rPr>
            <w:rFonts w:ascii="Arial" w:cs="Arial" w:eastAsia="Arial" w:hAnsi="Arial"/>
            <w:i/>
            <w:iCs/>
            <w:color w:val="1D4ED8"/>
            <w:sz w:val="24"/>
            <w:szCs w:val="24"/>
            <w:u w:val="single"/>
          </w:rPr>
          <w:t xml:space="preserve">31 октября 2025 года № 247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16-1. Реклама о снижении цен на реализуемые товары (распродажа)</w:t>
      </w:r>
    </w:p>
    <w:p>
      <w:pPr>
        <w:spacing w:after="60"/>
        <w:ind w:firstLine="567"/>
        <w:jc w:val="both"/>
      </w:pPr>
      <w:r>
        <w:rPr>
          <w:rFonts w:ascii="Arial" w:cs="Arial" w:eastAsia="Arial" w:hAnsi="Arial"/>
          <w:sz w:val="24"/>
          <w:szCs w:val="24"/>
        </w:rPr>
        <w:t xml:space="preserve">Реклама о снижении цен на реализуемые товары (распродажа) должна содержать сведения о месте, дате начала и окончания распродажи, а также процентное соотношение размера снижения к предыдущей цене реализации товара.</w:t>
      </w:r>
    </w:p>
    <w:p>
      <w:pPr>
        <w:spacing w:after="60"/>
        <w:ind w:firstLine="567"/>
        <w:jc w:val="both"/>
      </w:pPr>
      <w:r>
        <w:rPr>
          <w:rFonts w:ascii="Arial" w:cs="Arial" w:eastAsia="Arial" w:hAnsi="Arial"/>
          <w:i/>
          <w:iCs/>
          <w:sz w:val="24"/>
          <w:szCs w:val="24"/>
        </w:rPr>
        <w:t xml:space="preserve">(В редакции Законов КР от </w:t>
      </w:r>
      <w:hyperlink w:history="1" r:id="rIdzrzjk3bp7l1kiwf4c4zgv">
        <w:r>
          <w:rPr>
            <w:rFonts w:ascii="Arial" w:cs="Arial" w:eastAsia="Arial" w:hAnsi="Arial"/>
            <w:i/>
            <w:iCs/>
            <w:color w:val="1D4ED8"/>
            <w:sz w:val="24"/>
            <w:szCs w:val="24"/>
            <w:u w:val="single"/>
          </w:rPr>
          <w:t xml:space="preserve">31 июля 2006 года № 140</w:t>
        </w:r>
      </w:hyperlink>
      <w:r>
        <w:rPr>
          <w:rFonts w:ascii="Arial" w:cs="Arial" w:eastAsia="Arial" w:hAnsi="Arial"/>
          <w:i/>
          <w:iCs/>
          <w:sz w:val="24"/>
          <w:szCs w:val="24"/>
        </w:rPr>
        <w:t xml:space="preserve">, </w:t>
      </w:r>
      <w:hyperlink w:history="1" r:id="rIdqkqs4h4iq8wqsuh7sdi7q">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nrakq4t0rxvdnjmzanyi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16-1,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17. Особенности рекламы финансовых, страховых, инвестиционных услуг и ценных бумаг</w:t>
      </w:r>
    </w:p>
    <w:p>
      <w:pPr>
        <w:spacing w:after="60"/>
        <w:ind w:firstLine="567"/>
        <w:jc w:val="both"/>
      </w:pPr>
      <w:r>
        <w:rPr>
          <w:rFonts w:ascii="Arial" w:cs="Arial" w:eastAsia="Arial" w:hAnsi="Arial"/>
          <w:sz w:val="24"/>
          <w:szCs w:val="24"/>
        </w:rPr>
        <w:t xml:space="preserve">1. При производстве, размещении и распространении рекламы финансовых (в том числе банковских), страховых, инвестиционных и иных услуг, связанных с пользованием денежными средствами физических и юридических лиц, а также ценных бумаг, не допускается:</w:t>
      </w:r>
    </w:p>
    <w:p>
      <w:pPr>
        <w:spacing w:after="60"/>
        <w:ind w:firstLine="567"/>
        <w:jc w:val="both"/>
      </w:pPr>
      <w:r>
        <w:rPr>
          <w:rFonts w:ascii="Arial" w:cs="Arial" w:eastAsia="Arial" w:hAnsi="Arial"/>
          <w:sz w:val="24"/>
          <w:szCs w:val="24"/>
        </w:rPr>
        <w:t xml:space="preserve">- приводить в рекламе количественную информацию, не имеющую непосредственного отношения к рекламируемым услугам или ценным бумагам;</w:t>
      </w:r>
    </w:p>
    <w:p>
      <w:pPr>
        <w:spacing w:after="60"/>
        <w:ind w:firstLine="567"/>
        <w:jc w:val="both"/>
      </w:pPr>
      <w:r>
        <w:rPr>
          <w:rFonts w:ascii="Arial" w:cs="Arial" w:eastAsia="Arial" w:hAnsi="Arial"/>
          <w:sz w:val="24"/>
          <w:szCs w:val="24"/>
        </w:rPr>
        <w:t xml:space="preserve">- гарантировать размеры дивидендов по простым именным акциям;</w:t>
      </w:r>
    </w:p>
    <w:p>
      <w:pPr>
        <w:spacing w:after="60"/>
        <w:ind w:firstLine="567"/>
        <w:jc w:val="both"/>
      </w:pPr>
      <w:r>
        <w:rPr>
          <w:rFonts w:ascii="Arial" w:cs="Arial" w:eastAsia="Arial" w:hAnsi="Arial"/>
          <w:sz w:val="24"/>
          <w:szCs w:val="24"/>
        </w:rPr>
        <w:t xml:space="preserve">- рекламировать ценные бумаги до регистрации проспектов их эмиссий;</w:t>
      </w:r>
    </w:p>
    <w:p>
      <w:pPr>
        <w:spacing w:after="60"/>
        <w:ind w:firstLine="567"/>
        <w:jc w:val="both"/>
      </w:pPr>
      <w:r>
        <w:rPr>
          <w:rFonts w:ascii="Arial" w:cs="Arial" w:eastAsia="Arial" w:hAnsi="Arial"/>
          <w:sz w:val="24"/>
          <w:szCs w:val="24"/>
        </w:rPr>
        <w:t xml:space="preserve">- представлять любого рода гарантии, обещания или предположения о будущей эффективности (доходности) деятельности, в том числе путем объявления роста курсовой стоимости ценных бумаг;</w:t>
      </w:r>
    </w:p>
    <w:p>
      <w:pPr>
        <w:spacing w:after="60"/>
        <w:ind w:firstLine="567"/>
        <w:jc w:val="both"/>
      </w:pPr>
      <w:r>
        <w:rPr>
          <w:rFonts w:ascii="Arial" w:cs="Arial" w:eastAsia="Arial" w:hAnsi="Arial"/>
          <w:sz w:val="24"/>
          <w:szCs w:val="24"/>
        </w:rPr>
        <w:t xml:space="preserve">- умалчивать хотя бы об одном из условий договора, если в рекламе сообщается об условиях договора.</w:t>
      </w:r>
    </w:p>
    <w:p>
      <w:pPr>
        <w:spacing w:after="60"/>
        <w:ind w:firstLine="567"/>
        <w:jc w:val="both"/>
      </w:pPr>
      <w:r>
        <w:rPr>
          <w:rFonts w:ascii="Arial" w:cs="Arial" w:eastAsia="Arial" w:hAnsi="Arial"/>
          <w:sz w:val="24"/>
          <w:szCs w:val="24"/>
        </w:rPr>
        <w:t xml:space="preserve">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p>
      <w:pPr>
        <w:spacing w:after="60"/>
        <w:ind w:firstLine="567"/>
        <w:jc w:val="both"/>
      </w:pPr>
      <w:r>
        <w:rPr>
          <w:rFonts w:ascii="Arial" w:cs="Arial" w:eastAsia="Arial" w:hAnsi="Arial"/>
          <w:i/>
          <w:iCs/>
          <w:sz w:val="24"/>
          <w:szCs w:val="24"/>
        </w:rPr>
        <w:t xml:space="preserve">(В редакции Законов КР от </w:t>
      </w:r>
      <w:hyperlink w:history="1" r:id="rIdzt5wka_bwhufkojj_smt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m4sibbkvndxc9e5cl9psb">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uwazgazgsdh07xtlkmyn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17, изложенную на государственном языке.</w:t>
      </w:r>
    </w:p>
    <w:p>
      <w:pPr>
        <w:spacing w:after="120"/>
        <w:ind w:firstLine="397"/>
        <w:jc w:val="both"/>
      </w:pPr>
      <w:r>
        <w:rPr>
          <w:rFonts w:ascii="Arial" w:cs="Arial" w:eastAsia="Arial" w:hAnsi="Arial"/>
          <w:b/>
          <w:bCs/>
          <w:sz w:val="24"/>
          <w:szCs w:val="24"/>
        </w:rPr>
        <w:t xml:space="preserve">Статья 18. Социальная реклама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uiquiqmjzu4moxqdeumq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апреля 2013 года № 62)</w:t>
      </w:r>
    </w:p>
    <w:p>
      <w:pPr>
        <w:spacing w:after="60" w:before="200"/>
        <w:ind w:firstLine="567"/>
        <w:jc w:val="both"/>
      </w:pPr>
      <w:r>
        <w:rPr>
          <w:rFonts w:ascii="Arial" w:cs="Arial" w:eastAsia="Arial" w:hAnsi="Arial"/>
          <w:b/>
          <w:bCs/>
          <w:sz w:val="24"/>
          <w:szCs w:val="24"/>
        </w:rPr>
        <w:t xml:space="preserve">Статья 19. Спонсорство</w:t>
      </w:r>
    </w:p>
    <w:p>
      <w:pPr>
        <w:spacing w:after="60"/>
        <w:ind w:firstLine="567"/>
        <w:jc w:val="both"/>
      </w:pPr>
      <w:r>
        <w:rPr>
          <w:rFonts w:ascii="Arial" w:cs="Arial" w:eastAsia="Arial" w:hAnsi="Arial"/>
          <w:b/>
          <w:bCs/>
          <w:sz w:val="24"/>
          <w:szCs w:val="24"/>
        </w:rPr>
        <w:t xml:space="preserve">Спонсорство</w:t>
      </w:r>
      <w:r>
        <w:rPr>
          <w:rFonts w:ascii="Arial" w:cs="Arial" w:eastAsia="Arial" w:hAnsi="Arial"/>
          <w:sz w:val="24"/>
          <w:szCs w:val="24"/>
        </w:rPr>
        <w:t xml:space="preserve"> - осуществление физическим или юридическим лицом (спонсором) вклада (в виде предоставления имущества, результатов интеллектуальной деятельности, оказания услуг, выполнения работ) в деятельность другого физического или юридического лица (спонсируемого) на условиях распространения спонсируемым рекламы о спонсоре, его товарах.</w:t>
      </w:r>
    </w:p>
    <w:p>
      <w:pPr>
        <w:spacing w:after="60"/>
        <w:ind w:firstLine="567"/>
        <w:jc w:val="both"/>
      </w:pPr>
      <w:r>
        <w:rPr>
          <w:rFonts w:ascii="Arial" w:cs="Arial" w:eastAsia="Arial" w:hAnsi="Arial"/>
          <w:sz w:val="24"/>
          <w:szCs w:val="24"/>
        </w:rPr>
        <w:t xml:space="preserve">Спонсорский вклад признается платой за рекламу, а спонсор и спонсируемый - соответственно рекламодателем и рекламораспространителем.</w:t>
      </w:r>
    </w:p>
    <w:p>
      <w:pPr>
        <w:spacing w:after="60"/>
        <w:ind w:firstLine="567"/>
        <w:jc w:val="both"/>
      </w:pPr>
      <w:r>
        <w:rPr>
          <w:rFonts w:ascii="Arial" w:cs="Arial" w:eastAsia="Arial" w:hAnsi="Arial"/>
          <w:sz w:val="24"/>
          <w:szCs w:val="24"/>
        </w:rPr>
        <w:t xml:space="preserve">Спонсор не вправе вмешиваться в деятельность спонсируемого.</w:t>
      </w:r>
    </w:p>
    <w:p>
      <w:pPr>
        <w:spacing w:after="60"/>
        <w:ind w:firstLine="567"/>
        <w:jc w:val="both"/>
      </w:pPr>
      <w:r>
        <w:rPr>
          <w:rFonts w:ascii="Arial" w:cs="Arial" w:eastAsia="Arial" w:hAnsi="Arial"/>
          <w:i/>
          <w:iCs/>
          <w:sz w:val="24"/>
          <w:szCs w:val="24"/>
        </w:rPr>
        <w:t xml:space="preserve">(В редакции Закона КР от </w:t>
      </w:r>
      <w:hyperlink w:history="1" r:id="rIdxftf-utmzd9flxmwfuz2u">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pleb8sx97ki7zcp8ixld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19,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Защита несовершеннолетних при производстве, размещении и распространении рекламы</w:t>
      </w:r>
    </w:p>
    <w:p>
      <w:pPr>
        <w:spacing w:after="120"/>
        <w:jc w:val="both"/>
      </w:pPr>
      <w:r>
        <w:rPr>
          <w:rFonts w:ascii="Arial" w:cs="Arial" w:eastAsia="Arial" w:hAnsi="Arial"/>
          <w:sz w:val="24"/>
          <w:szCs w:val="24"/>
        </w:rPr>
        <w:t xml:space="preserve">1. При производстве, размещении и распространении рекламы в целях защиты несовершеннолетних от злоупотреблений их легковерностью и отсутствием опыта не допускаются:</w:t>
      </w:r>
    </w:p>
    <w:p>
      <w:pPr>
        <w:spacing w:after="120"/>
        <w:jc w:val="both"/>
      </w:pPr>
      <w:r>
        <w:rPr>
          <w:rFonts w:ascii="Arial" w:cs="Arial" w:eastAsia="Arial" w:hAnsi="Arial"/>
          <w:sz w:val="24"/>
          <w:szCs w:val="24"/>
        </w:rPr>
        <w:t xml:space="preserve">- дискредитация авторитета родителей (или одного из них) и воспитателей, подрыв доверия к ним несовершеннолетних;</w:t>
      </w:r>
    </w:p>
    <w:p>
      <w:pPr>
        <w:spacing w:after="120"/>
        <w:jc w:val="both"/>
      </w:pPr>
      <w:r>
        <w:rPr>
          <w:rFonts w:ascii="Arial" w:cs="Arial" w:eastAsia="Arial" w:hAnsi="Arial"/>
          <w:sz w:val="24"/>
          <w:szCs w:val="24"/>
        </w:rPr>
        <w:t xml:space="preserve">- внушение непосредственно несовершеннолетним, чтобы они убедили родителей или других лиц приобрести рекламируемые товары;</w:t>
      </w:r>
    </w:p>
    <w:p>
      <w:pPr>
        <w:spacing w:after="120"/>
        <w:jc w:val="both"/>
      </w:pPr>
      <w:r>
        <w:rPr>
          <w:rFonts w:ascii="Arial" w:cs="Arial" w:eastAsia="Arial" w:hAnsi="Arial"/>
          <w:sz w:val="24"/>
          <w:szCs w:val="24"/>
        </w:rPr>
        <w:t xml:space="preserve">- привлечение внимания несовершеннолетних к тому, что обладание теми или иными товарами дает им какое-либо преимущество над другими несовершеннолетними, а также к тому, что отсутствие этих товаров дает обратный эффект;</w:t>
      </w:r>
    </w:p>
    <w:p>
      <w:pPr>
        <w:spacing w:after="120"/>
        <w:jc w:val="both"/>
      </w:pPr>
      <w:r>
        <w:rPr>
          <w:rFonts w:ascii="Arial" w:cs="Arial" w:eastAsia="Arial" w:hAnsi="Arial"/>
          <w:sz w:val="24"/>
          <w:szCs w:val="24"/>
        </w:rPr>
        <w:t xml:space="preserve">- размещение в рекламе текстовой, визуальной или звуковой информации, показывающей несовершеннолетних в опасных местах и ситуациях, побуждающей к совершению действий, представляющих угрозу их жизни и здоровью, в том числе к причинению вреда своему здоровью;</w:t>
      </w:r>
    </w:p>
    <w:p>
      <w:pPr>
        <w:spacing w:after="120"/>
        <w:jc w:val="both"/>
      </w:pPr>
      <w:r>
        <w:rPr>
          <w:rFonts w:ascii="Arial" w:cs="Arial" w:eastAsia="Arial" w:hAnsi="Arial"/>
          <w:sz w:val="24"/>
          <w:szCs w:val="24"/>
        </w:rPr>
        <w:t xml:space="preserve">- преуменьшение необходимого уровня навыков использования товара у несовершеннолетних детей. В случае, если результаты использования товаров изображены или описаны, реклама должна давать информацию о реальности достижимости предназначенных товаров для определенной возрастной группы;</w:t>
      </w:r>
    </w:p>
    <w:p>
      <w:pPr>
        <w:spacing w:after="120"/>
        <w:jc w:val="both"/>
      </w:pPr>
      <w:r>
        <w:rPr>
          <w:rFonts w:ascii="Arial" w:cs="Arial" w:eastAsia="Arial" w:hAnsi="Arial"/>
          <w:sz w:val="24"/>
          <w:szCs w:val="24"/>
        </w:rPr>
        <w:t xml:space="preserve">- создание у несовершеннолетних неверного представления о цене товара, как доступного для всех;</w:t>
      </w:r>
    </w:p>
    <w:p>
      <w:pPr>
        <w:spacing w:after="120"/>
        <w:jc w:val="both"/>
      </w:pPr>
      <w:r>
        <w:rPr>
          <w:rFonts w:ascii="Arial" w:cs="Arial" w:eastAsia="Arial" w:hAnsi="Arial"/>
          <w:sz w:val="24"/>
          <w:szCs w:val="24"/>
        </w:rPr>
        <w:t xml:space="preserve">- формирование комплекса неполноценности у несовершеннолетних, связанного с их физиологическими особенностями;</w:t>
      </w:r>
    </w:p>
    <w:p>
      <w:pPr>
        <w:spacing w:after="120"/>
        <w:jc w:val="both"/>
      </w:pPr>
      <w:r>
        <w:rPr>
          <w:rFonts w:ascii="Arial" w:cs="Arial" w:eastAsia="Arial" w:hAnsi="Arial"/>
          <w:sz w:val="24"/>
          <w:szCs w:val="24"/>
        </w:rPr>
        <w:t xml:space="preserve">- формирование комплекса неполноценности у несовершеннолетних, не обладающих рекламируемым товаром.</w:t>
      </w:r>
    </w:p>
    <w:p>
      <w:pPr>
        <w:spacing w:after="120"/>
        <w:jc w:val="both"/>
      </w:pPr>
      <w:r>
        <w:rPr>
          <w:rFonts w:ascii="Arial" w:cs="Arial" w:eastAsia="Arial" w:hAnsi="Arial"/>
          <w:sz w:val="24"/>
          <w:szCs w:val="24"/>
        </w:rPr>
        <w:t xml:space="preserve">2. Не допускается текстовое, визуальное или звуковое использование образов несовершеннолетних в рекламе, не относящейся непосредственно к товарам для несовершеннолетних.</w:t>
      </w:r>
    </w:p>
    <w:p>
      <w:pPr>
        <w:spacing w:after="120"/>
        <w:jc w:val="both"/>
      </w:pPr>
      <w:r>
        <w:rPr>
          <w:rFonts w:ascii="Arial" w:cs="Arial" w:eastAsia="Arial" w:hAnsi="Arial"/>
          <w:sz w:val="24"/>
          <w:szCs w:val="24"/>
        </w:rPr>
        <w:t xml:space="preserve">3. Реклама продуктов детского питания не должна представлять их в качестве полноценных заменителей грудного молока и содержать утверждение преимущества искусственного вскармливания детей.</w:t>
      </w:r>
    </w:p>
    <w:p>
      <w:pPr>
        <w:spacing w:after="120"/>
        <w:jc w:val="both"/>
      </w:pPr>
      <w:r>
        <w:rPr>
          <w:rFonts w:ascii="Arial" w:cs="Arial" w:eastAsia="Arial" w:hAnsi="Arial"/>
          <w:sz w:val="24"/>
          <w:szCs w:val="24"/>
        </w:rPr>
        <w:t xml:space="preserve">4. Реклама продуктов, предназначенных для использования в качестве заменителей грудного молока, и продуктов, включенных в рацион ребенка в возрасте до двадцати четырех месяцев, должна содержать сведения о возрастных ограничениях применения таких продуктов и предупреждение о необходимости консультации специалистов.</w:t>
      </w:r>
    </w:p>
    <w:p>
      <w:pPr>
        <w:spacing w:after="60"/>
        <w:ind w:firstLine="567"/>
        <w:jc w:val="both"/>
      </w:pPr>
      <w:r>
        <w:rPr>
          <w:rFonts w:ascii="Arial" w:cs="Arial" w:eastAsia="Arial" w:hAnsi="Arial"/>
          <w:i/>
          <w:iCs/>
          <w:sz w:val="24"/>
          <w:szCs w:val="24"/>
        </w:rPr>
        <w:t xml:space="preserve"> (В редакции Законов  КР от </w:t>
      </w:r>
      <w:hyperlink w:history="1" r:id="rId059mc3kag8ioxkwshscsp">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ow4g98irerq2y5pptdkph">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20ik9hye5sx80hk2rd2q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 изложенную на государственном языке.</w:t>
      </w:r>
    </w:p>
    <w:p>
      <w:pPr>
        <w:spacing w:after="120" w:before="200"/>
        <w:ind w:firstLine="397"/>
        <w:jc w:val="center"/>
      </w:pPr>
      <w:r>
        <w:rPr>
          <w:rFonts w:ascii="Arial" w:cs="Arial" w:eastAsia="Arial" w:hAnsi="Arial"/>
          <w:b/>
          <w:bCs/>
          <w:sz w:val="32"/>
          <w:szCs w:val="32"/>
        </w:rPr>
        <w:t xml:space="preserve">Глава II-1
 Социальная и государственная реклама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zo5c-wzifqpmkx-wd8wbx">
        <w:r>
          <w:rPr>
            <w:rFonts w:ascii="Arial" w:cs="Arial" w:eastAsia="Arial" w:hAnsi="Arial"/>
            <w:i/>
            <w:iCs/>
            <w:color w:val="1D4ED8"/>
            <w:sz w:val="24"/>
            <w:szCs w:val="24"/>
            <w:u w:val="single"/>
          </w:rPr>
          <w:t xml:space="preserve">от 26 апреля 2013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20-1. Производство социальной и государственной рекламы</w:t>
      </w:r>
    </w:p>
    <w:p>
      <w:pPr>
        <w:spacing w:after="60"/>
        <w:ind w:firstLine="567"/>
        <w:jc w:val="both"/>
      </w:pPr>
      <w:r>
        <w:rPr>
          <w:rFonts w:ascii="Arial" w:cs="Arial" w:eastAsia="Arial" w:hAnsi="Arial"/>
          <w:sz w:val="24"/>
          <w:szCs w:val="24"/>
        </w:rPr>
        <w:t xml:space="preserve">1. Рекламопроизводители осуществляют производство социальной рекламы на льготных условиях.</w:t>
      </w:r>
    </w:p>
    <w:p>
      <w:pPr>
        <w:spacing w:after="60"/>
        <w:ind w:firstLine="567"/>
        <w:jc w:val="both"/>
      </w:pPr>
      <w:r>
        <w:rPr>
          <w:rFonts w:ascii="Arial" w:cs="Arial" w:eastAsia="Arial" w:hAnsi="Arial"/>
          <w:sz w:val="24"/>
          <w:szCs w:val="24"/>
        </w:rPr>
        <w:t xml:space="preserve">Стоимость услуг по производству социальной рекламы не должна превышать 50 процентов от стоимости аналогичных услуг, оказываемых этими же рекламопроизводителями по производству коммерческой рекламы.</w:t>
      </w:r>
    </w:p>
    <w:p>
      <w:pPr>
        <w:spacing w:after="60"/>
        <w:ind w:firstLine="567"/>
        <w:jc w:val="both"/>
      </w:pPr>
      <w:r>
        <w:rPr>
          <w:rFonts w:ascii="Arial" w:cs="Arial" w:eastAsia="Arial" w:hAnsi="Arial"/>
          <w:sz w:val="24"/>
          <w:szCs w:val="24"/>
        </w:rPr>
        <w:t xml:space="preserve">2. Производство государственной рекламы осуществляется только на основании государственного социального заказа.</w:t>
      </w:r>
    </w:p>
    <w:p>
      <w:pPr>
        <w:spacing w:after="60"/>
        <w:ind w:firstLine="567"/>
        <w:jc w:val="both"/>
      </w:pPr>
      <w:r>
        <w:rPr>
          <w:rFonts w:ascii="Arial" w:cs="Arial" w:eastAsia="Arial" w:hAnsi="Arial"/>
          <w:i/>
          <w:iCs/>
          <w:sz w:val="24"/>
          <w:szCs w:val="24"/>
        </w:rPr>
        <w:t xml:space="preserve">(В редакции Законов КР от </w:t>
      </w:r>
      <w:hyperlink w:history="1" r:id="rIdax4kkbmxbxtlgelqq7ee5">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wz01h1inr_i_fbfteikoh">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qftbhr9lp--70suxwo-0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20-2. Размещение социальной и государственной рекламы</w:t>
      </w:r>
    </w:p>
    <w:p>
      <w:pPr>
        <w:spacing w:after="60"/>
        <w:ind w:firstLine="567"/>
        <w:jc w:val="both"/>
      </w:pPr>
      <w:r>
        <w:rPr>
          <w:rFonts w:ascii="Arial" w:cs="Arial" w:eastAsia="Arial" w:hAnsi="Arial"/>
          <w:sz w:val="24"/>
          <w:szCs w:val="24"/>
        </w:rPr>
        <w:t xml:space="preserve">1. Государственные и муниципальные рекламораспространители, а также общественные, государственные и муниципальные средства массовой информации осуществляют распространение социальной рекламы на безвозмездной основе.</w:t>
      </w:r>
    </w:p>
    <w:p>
      <w:pPr>
        <w:spacing w:after="60"/>
        <w:ind w:firstLine="567"/>
        <w:jc w:val="both"/>
      </w:pPr>
      <w:r>
        <w:rPr>
          <w:rFonts w:ascii="Arial" w:cs="Arial" w:eastAsia="Arial" w:hAnsi="Arial"/>
          <w:sz w:val="24"/>
          <w:szCs w:val="24"/>
        </w:rPr>
        <w:t xml:space="preserve">Иные рекламораспространители осуществляют распространение социальной рекламы на льготных условиях. Стоимость оказываемых услуг по распространению социальной рекламы не должна превышать 50 процентов от стоимости аналогичных услуг, оказываемых этими же рекламораспространителями по распространению коммерческой рекламы.</w:t>
      </w:r>
    </w:p>
    <w:p>
      <w:pPr>
        <w:spacing w:after="60"/>
        <w:ind w:firstLine="567"/>
        <w:jc w:val="both"/>
      </w:pPr>
      <w:r>
        <w:rPr>
          <w:rFonts w:ascii="Arial" w:cs="Arial" w:eastAsia="Arial" w:hAnsi="Arial"/>
          <w:sz w:val="24"/>
          <w:szCs w:val="24"/>
        </w:rPr>
        <w:t xml:space="preserve">2. Указанные в части 1 условия размещения социальной рекламы обязательны только в пределах лимита, установленного </w:t>
      </w:r>
      <w:hyperlink w:history="1" r:id="rIdjwtyx4mufqcritzauai9a">
        <w:r>
          <w:rPr>
            <w:rFonts w:ascii="Arial" w:cs="Arial" w:eastAsia="Arial" w:hAnsi="Arial"/>
            <w:color w:val="1D4ED8"/>
            <w:sz w:val="24"/>
            <w:szCs w:val="24"/>
            <w:u w:val="single"/>
          </w:rPr>
          <w:t xml:space="preserve">статьей 20-3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Распространение государственной рекламы осуществляется только на основании государственного социального заказа.</w:t>
      </w:r>
    </w:p>
    <w:p>
      <w:pPr>
        <w:spacing w:after="60"/>
        <w:ind w:firstLine="567"/>
        <w:jc w:val="both"/>
      </w:pPr>
      <w:r>
        <w:rPr>
          <w:rFonts w:ascii="Arial" w:cs="Arial" w:eastAsia="Arial" w:hAnsi="Arial"/>
          <w:sz w:val="24"/>
          <w:szCs w:val="24"/>
        </w:rPr>
        <w:t xml:space="preserve">4. Рекламораспространители обязаны осуществлять распространение социальной и государственной рекламы:</w:t>
      </w:r>
    </w:p>
    <w:p>
      <w:pPr>
        <w:spacing w:after="60"/>
        <w:ind w:firstLine="567"/>
        <w:jc w:val="both"/>
      </w:pPr>
      <w:r>
        <w:rPr>
          <w:rFonts w:ascii="Arial" w:cs="Arial" w:eastAsia="Arial" w:hAnsi="Arial"/>
          <w:sz w:val="24"/>
          <w:szCs w:val="24"/>
        </w:rPr>
        <w:t xml:space="preserve">- в эфирах телерадиокомпаний с 8.00 до 23.00 часов либо в специализированных блоках социальной рекламы в период с 18.00 до 23.00 часов;</w:t>
      </w:r>
    </w:p>
    <w:p>
      <w:pPr>
        <w:spacing w:after="60"/>
        <w:ind w:firstLine="567"/>
        <w:jc w:val="both"/>
      </w:pPr>
      <w:r>
        <w:rPr>
          <w:rFonts w:ascii="Arial" w:cs="Arial" w:eastAsia="Arial" w:hAnsi="Arial"/>
          <w:sz w:val="24"/>
          <w:szCs w:val="24"/>
        </w:rPr>
        <w:t xml:space="preserve">- на печатных площадях нечетных страниц;</w:t>
      </w:r>
    </w:p>
    <w:p>
      <w:pPr>
        <w:spacing w:after="60"/>
        <w:ind w:firstLine="567"/>
        <w:jc w:val="both"/>
      </w:pPr>
      <w:r>
        <w:rPr>
          <w:rFonts w:ascii="Arial" w:cs="Arial" w:eastAsia="Arial" w:hAnsi="Arial"/>
          <w:sz w:val="24"/>
          <w:szCs w:val="24"/>
        </w:rPr>
        <w:t xml:space="preserve">- на рекламных площадях, расположенных в центральных частях населенных пунктов либо в местах массового скопления людей.</w:t>
      </w:r>
    </w:p>
    <w:p>
      <w:pPr>
        <w:spacing w:after="60"/>
        <w:ind w:firstLine="567"/>
        <w:jc w:val="both"/>
      </w:pPr>
      <w:r>
        <w:rPr>
          <w:rFonts w:ascii="Arial" w:cs="Arial" w:eastAsia="Arial" w:hAnsi="Arial"/>
          <w:sz w:val="24"/>
          <w:szCs w:val="24"/>
        </w:rPr>
        <w:t xml:space="preserve">5. Рекламодатель должен в письменной форме извещать рекламораспространителя о желании разместить социальную рекламу за 30 дней до даты предполагаемого размещения.</w:t>
      </w:r>
    </w:p>
    <w:p>
      <w:pPr>
        <w:spacing w:after="60"/>
        <w:ind w:firstLine="567"/>
        <w:jc w:val="both"/>
      </w:pPr>
      <w:r>
        <w:rPr>
          <w:rFonts w:ascii="Arial" w:cs="Arial" w:eastAsia="Arial" w:hAnsi="Arial"/>
          <w:sz w:val="24"/>
          <w:szCs w:val="24"/>
        </w:rPr>
        <w:t xml:space="preserve">К письменной заявке рекламодателя должны быть приложены образцы социальной рекламы. Рекламораспространитель должен в течение 10 рабочих дней дать письменный ответ на заявку рекламодателя.</w:t>
      </w:r>
    </w:p>
    <w:p>
      <w:pPr>
        <w:spacing w:after="60"/>
        <w:ind w:firstLine="567"/>
        <w:jc w:val="both"/>
      </w:pPr>
      <w:r>
        <w:rPr>
          <w:rFonts w:ascii="Arial" w:cs="Arial" w:eastAsia="Arial" w:hAnsi="Arial"/>
          <w:sz w:val="24"/>
          <w:szCs w:val="24"/>
        </w:rPr>
        <w:t xml:space="preserve">6. Очередность размещения социальной рекламы в пределах лимита определяется рекламораспространителем на основании полученных письменных заявок от рекламодателей.</w:t>
      </w:r>
    </w:p>
    <w:p>
      <w:pPr>
        <w:spacing w:after="60"/>
        <w:ind w:firstLine="567"/>
        <w:jc w:val="both"/>
      </w:pPr>
      <w:r>
        <w:rPr>
          <w:rFonts w:ascii="Arial" w:cs="Arial" w:eastAsia="Arial" w:hAnsi="Arial"/>
          <w:sz w:val="24"/>
          <w:szCs w:val="24"/>
        </w:rPr>
        <w:t xml:space="preserve">При превышении лимита приоритет имеют те рекламодатели, чьи письменные заявки поступили раньше остальных.</w:t>
      </w:r>
    </w:p>
    <w:p>
      <w:pPr>
        <w:spacing w:after="60"/>
        <w:ind w:firstLine="567"/>
        <w:jc w:val="both"/>
      </w:pPr>
      <w:r>
        <w:rPr>
          <w:rFonts w:ascii="Arial" w:cs="Arial" w:eastAsia="Arial" w:hAnsi="Arial"/>
          <w:sz w:val="24"/>
          <w:szCs w:val="24"/>
        </w:rPr>
        <w:t xml:space="preserve">7. Условия, касающиеся времени размещения и средств распространения социальной и государственной рекламы, предложенные рекламодателем, являются предпочтительными для рекламораспространителя, если рекламодатель обратился к рекламораспространителю с письменной заявкой в сроки, установленные частью 5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goszu-t4xj_qdyffbogg-">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ykdgilq7wnyeuuljdhmn0">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_ojvna3aalqccxhogase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20-3. Лимит для размещения социальной рекламы</w:t>
      </w:r>
    </w:p>
    <w:p>
      <w:pPr>
        <w:spacing w:after="60"/>
        <w:ind w:firstLine="567"/>
        <w:jc w:val="both"/>
      </w:pPr>
      <w:r>
        <w:rPr>
          <w:rFonts w:ascii="Arial" w:cs="Arial" w:eastAsia="Arial" w:hAnsi="Arial"/>
          <w:sz w:val="24"/>
          <w:szCs w:val="24"/>
        </w:rPr>
        <w:t xml:space="preserve">1. Рекламораспространители обязаны выделять для размещения социальной рекламы рекламную площадь в пределах лимита - 5 процентов в месяц от общего объема рекламных площадей, которые были использованы в предыдущем месяце.</w:t>
      </w:r>
    </w:p>
    <w:p>
      <w:pPr>
        <w:spacing w:after="60"/>
        <w:ind w:firstLine="567"/>
        <w:jc w:val="both"/>
      </w:pPr>
      <w:r>
        <w:rPr>
          <w:rFonts w:ascii="Arial" w:cs="Arial" w:eastAsia="Arial" w:hAnsi="Arial"/>
          <w:sz w:val="24"/>
          <w:szCs w:val="24"/>
        </w:rPr>
        <w:t xml:space="preserve">2. Рекламораспространители должны в равной мере распределять рекламную площадь в пределах лимита для размещения социальной рекламы в течение месяца.</w:t>
      </w:r>
    </w:p>
    <w:p>
      <w:pPr>
        <w:spacing w:after="60"/>
        <w:ind w:firstLine="567"/>
        <w:jc w:val="both"/>
      </w:pPr>
      <w:r>
        <w:rPr>
          <w:rFonts w:ascii="Arial" w:cs="Arial" w:eastAsia="Arial" w:hAnsi="Arial"/>
          <w:sz w:val="24"/>
          <w:szCs w:val="24"/>
        </w:rPr>
        <w:t xml:space="preserve">3. Рекламораспространители должны в равной мере распределять рекламную площадь в пределах лимита для всех рекламодателей, обратившихся с письменной заявкой о размещении социальной рекламы в сроки, установленные частью 5 </w:t>
      </w:r>
      <w:hyperlink w:history="1" r:id="rIdxzuo6rm19wbgwlorzic4v">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Не допускается предоставление всей рекламной площади в пределах лимита для размещения социальной рекламы одному рекламодателю либо нескольким рекламодателям, предоставляющим социальную рекламу на одну и ту же тематику.</w:t>
      </w:r>
    </w:p>
    <w:p>
      <w:pPr>
        <w:spacing w:after="60"/>
        <w:ind w:firstLine="567"/>
        <w:jc w:val="both"/>
      </w:pPr>
      <w:r>
        <w:rPr>
          <w:rFonts w:ascii="Arial" w:cs="Arial" w:eastAsia="Arial" w:hAnsi="Arial"/>
          <w:i/>
          <w:iCs/>
          <w:sz w:val="24"/>
          <w:szCs w:val="24"/>
        </w:rPr>
        <w:t xml:space="preserve">(В редакции Законов КР от </w:t>
      </w:r>
      <w:hyperlink w:history="1" r:id="rIdhkfusw2y0erqbumzcrwer">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winfxooq0u9jkagdqq58n">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a2fpjfewcbkczwqysqxt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20-4. Отказ в производстве и размещении социальной или государственной рекламы</w:t>
      </w:r>
    </w:p>
    <w:p>
      <w:pPr>
        <w:spacing w:after="60"/>
        <w:ind w:firstLine="567"/>
        <w:jc w:val="both"/>
      </w:pPr>
      <w:r>
        <w:rPr>
          <w:rFonts w:ascii="Arial" w:cs="Arial" w:eastAsia="Arial" w:hAnsi="Arial"/>
          <w:sz w:val="24"/>
          <w:szCs w:val="24"/>
        </w:rPr>
        <w:t xml:space="preserve">1. Рекламопроизводители и рекламораспространители имеют право отказать рекламодателю в производстве и размещении социальной или государственной рекламы в случаях, если она:</w:t>
      </w:r>
    </w:p>
    <w:p>
      <w:pPr>
        <w:spacing w:after="60"/>
        <w:ind w:firstLine="567"/>
        <w:jc w:val="both"/>
      </w:pPr>
      <w:r>
        <w:rPr>
          <w:rFonts w:ascii="Arial" w:cs="Arial" w:eastAsia="Arial" w:hAnsi="Arial"/>
          <w:sz w:val="24"/>
          <w:szCs w:val="24"/>
        </w:rPr>
        <w:t xml:space="preserve">- содержит наименования коммерческих организаций и их логотипы, фамилии и имена индивидуальных предпринимателей, наименования и образы товарных знаков, конкретных марок (моделей, артикулов) товаров и услуг;</w:t>
      </w:r>
    </w:p>
    <w:p>
      <w:pPr>
        <w:spacing w:after="60"/>
        <w:ind w:firstLine="567"/>
        <w:jc w:val="both"/>
      </w:pPr>
      <w:r>
        <w:rPr>
          <w:rFonts w:ascii="Arial" w:cs="Arial" w:eastAsia="Arial" w:hAnsi="Arial"/>
          <w:sz w:val="24"/>
          <w:szCs w:val="24"/>
        </w:rPr>
        <w:t xml:space="preserve">- содержит упоминания политических партий и их символы, лица или групп лиц, преследующих политические цели;</w:t>
      </w:r>
    </w:p>
    <w:p>
      <w:pPr>
        <w:spacing w:after="60"/>
        <w:ind w:firstLine="567"/>
        <w:jc w:val="both"/>
      </w:pPr>
      <w:r>
        <w:rPr>
          <w:rFonts w:ascii="Arial" w:cs="Arial" w:eastAsia="Arial" w:hAnsi="Arial"/>
          <w:sz w:val="24"/>
          <w:szCs w:val="24"/>
        </w:rPr>
        <w:t xml:space="preserve">- нарушает законодательство об авторских и смежных правах;</w:t>
      </w:r>
    </w:p>
    <w:p>
      <w:pPr>
        <w:spacing w:after="60"/>
        <w:ind w:firstLine="567"/>
        <w:jc w:val="both"/>
      </w:pPr>
      <w:r>
        <w:rPr>
          <w:rFonts w:ascii="Arial" w:cs="Arial" w:eastAsia="Arial" w:hAnsi="Arial"/>
          <w:sz w:val="24"/>
          <w:szCs w:val="24"/>
        </w:rPr>
        <w:t xml:space="preserve">- нарушает права и свободы человека;</w:t>
      </w:r>
    </w:p>
    <w:p>
      <w:pPr>
        <w:spacing w:after="60"/>
        <w:ind w:firstLine="567"/>
        <w:jc w:val="both"/>
      </w:pPr>
      <w:r>
        <w:rPr>
          <w:rFonts w:ascii="Arial" w:cs="Arial" w:eastAsia="Arial" w:hAnsi="Arial"/>
          <w:sz w:val="24"/>
          <w:szCs w:val="24"/>
        </w:rPr>
        <w:t xml:space="preserve">- не соответствует техническим требованиям рекламораспространителей;</w:t>
      </w:r>
    </w:p>
    <w:p>
      <w:pPr>
        <w:spacing w:after="60"/>
        <w:ind w:firstLine="567"/>
        <w:jc w:val="both"/>
      </w:pPr>
      <w:r>
        <w:rPr>
          <w:rFonts w:ascii="Arial" w:cs="Arial" w:eastAsia="Arial" w:hAnsi="Arial"/>
          <w:sz w:val="24"/>
          <w:szCs w:val="24"/>
        </w:rPr>
        <w:t xml:space="preserve">- имеет длительность более 1 минуты либо превышает имеющиеся размеры рекламной площади.</w:t>
      </w:r>
    </w:p>
    <w:p>
      <w:pPr>
        <w:spacing w:after="60"/>
        <w:ind w:firstLine="567"/>
        <w:jc w:val="both"/>
      </w:pPr>
      <w:r>
        <w:rPr>
          <w:rFonts w:ascii="Arial" w:cs="Arial" w:eastAsia="Arial" w:hAnsi="Arial"/>
          <w:sz w:val="24"/>
          <w:szCs w:val="24"/>
        </w:rPr>
        <w:t xml:space="preserve">2. Отказ в производстве и размещении социальной или государственной рекламы осуществляется в письменном виде не позднее 10 рабочих дней после поступления заявки.</w:t>
      </w:r>
    </w:p>
    <w:p>
      <w:pPr>
        <w:spacing w:after="60"/>
        <w:ind w:firstLine="567"/>
        <w:jc w:val="both"/>
      </w:pPr>
      <w:r>
        <w:rPr>
          <w:rFonts w:ascii="Arial" w:cs="Arial" w:eastAsia="Arial" w:hAnsi="Arial"/>
          <w:sz w:val="24"/>
          <w:szCs w:val="24"/>
        </w:rPr>
        <w:t xml:space="preserve">Отказ должен содержать следующие сведения:</w:t>
      </w:r>
    </w:p>
    <w:p>
      <w:pPr>
        <w:spacing w:after="60"/>
        <w:ind w:firstLine="567"/>
        <w:jc w:val="both"/>
      </w:pPr>
      <w:r>
        <w:rPr>
          <w:rFonts w:ascii="Arial" w:cs="Arial" w:eastAsia="Arial" w:hAnsi="Arial"/>
          <w:sz w:val="24"/>
          <w:szCs w:val="24"/>
        </w:rPr>
        <w:t xml:space="preserve">1) мотивировку с указанием конкретных ссылок на нормы законодательства Кыргызской Республики, на основании которых отказано в производстве и размещении социальной или государственной рекламы;</w:t>
      </w:r>
    </w:p>
    <w:p>
      <w:pPr>
        <w:spacing w:after="60"/>
        <w:ind w:firstLine="567"/>
        <w:jc w:val="both"/>
      </w:pPr>
      <w:r>
        <w:rPr>
          <w:rFonts w:ascii="Arial" w:cs="Arial" w:eastAsia="Arial" w:hAnsi="Arial"/>
          <w:sz w:val="24"/>
          <w:szCs w:val="24"/>
        </w:rPr>
        <w:t xml:space="preserve">2) способы и порядок обжалования отказа в производстве и размещении социальной или государственной рекламы.</w:t>
      </w:r>
    </w:p>
    <w:p>
      <w:pPr>
        <w:spacing w:after="60"/>
        <w:ind w:firstLine="567"/>
        <w:jc w:val="both"/>
      </w:pPr>
      <w:r>
        <w:rPr>
          <w:rFonts w:ascii="Arial" w:cs="Arial" w:eastAsia="Arial" w:hAnsi="Arial"/>
          <w:sz w:val="24"/>
          <w:szCs w:val="24"/>
        </w:rPr>
        <w:t xml:space="preserve">3. Не допускаются какие-либо действия рекламопроизводителей и рекламораспространителей, препятствующие производству, размещению и распространению социальной или государственной рекламы в пределах, установленных статьями </w:t>
      </w:r>
      <w:hyperlink w:history="1" r:id="rId9x6b-uz_mrs0qemafmhel">
        <w:r>
          <w:rPr>
            <w:rFonts w:ascii="Arial" w:cs="Arial" w:eastAsia="Arial" w:hAnsi="Arial"/>
            <w:color w:val="1D4ED8"/>
            <w:sz w:val="24"/>
            <w:szCs w:val="24"/>
            <w:u w:val="single"/>
          </w:rPr>
          <w:t xml:space="preserve">20-1</w:t>
        </w:r>
      </w:hyperlink>
      <w:r>
        <w:rPr>
          <w:rFonts w:ascii="Arial" w:cs="Arial" w:eastAsia="Arial" w:hAnsi="Arial"/>
          <w:sz w:val="24"/>
          <w:szCs w:val="24"/>
        </w:rPr>
        <w:t xml:space="preserve"> - </w:t>
      </w:r>
      <w:hyperlink w:history="1" r:id="rIdk6fo2htdhuch3to1e0ajl">
        <w:r>
          <w:rPr>
            <w:rFonts w:ascii="Arial" w:cs="Arial" w:eastAsia="Arial" w:hAnsi="Arial"/>
            <w:color w:val="1D4ED8"/>
            <w:sz w:val="24"/>
            <w:szCs w:val="24"/>
            <w:u w:val="single"/>
          </w:rPr>
          <w:t xml:space="preserve">20-3</w:t>
        </w:r>
      </w:hyperlink>
      <w:r>
        <w:rPr>
          <w:rFonts w:ascii="Arial" w:cs="Arial" w:eastAsia="Arial" w:hAnsi="Arial"/>
          <w:sz w:val="24"/>
          <w:szCs w:val="24"/>
        </w:rPr>
        <w:t xml:space="preserve"> настоящего Закона. В случае совершения таких действий, они подлежат обжалованию в суде в установленном порядке.</w:t>
      </w:r>
    </w:p>
    <w:p>
      <w:pPr>
        <w:spacing w:after="60"/>
        <w:ind w:firstLine="567"/>
        <w:jc w:val="both"/>
      </w:pPr>
      <w:r>
        <w:rPr>
          <w:rFonts w:ascii="Arial" w:cs="Arial" w:eastAsia="Arial" w:hAnsi="Arial"/>
          <w:i/>
          <w:iCs/>
          <w:sz w:val="24"/>
          <w:szCs w:val="24"/>
        </w:rPr>
        <w:t xml:space="preserve">(В редакции Законов КР от </w:t>
      </w:r>
      <w:hyperlink w:history="1" r:id="rIdce5ey5zwjkglkbtrcaeps">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1p7b_8xwms7aag-zip6bs">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5vetceml0krnjjes4hax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20-4,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20-5. Льготы для производителей и распространителей социальной и государственной рекламы</w:t>
      </w:r>
    </w:p>
    <w:p>
      <w:pPr>
        <w:spacing w:after="120"/>
        <w:jc w:val="both"/>
      </w:pPr>
      <w:r>
        <w:rPr>
          <w:rFonts w:ascii="Arial" w:cs="Arial" w:eastAsia="Arial" w:hAnsi="Arial"/>
          <w:sz w:val="24"/>
          <w:szCs w:val="24"/>
        </w:rPr>
        <w:t xml:space="preserve">Осуществляемая на безвозмездной и льготной основе деятельность физических и юридических лиц по производству и распространению социальной и государственной рекламы, передача своего имущества, в том числе денежных средств, другим физическим и юридическим лицам для производства и распространения социальной и государственной рекламы признаются благотворительной деятельностью, на которую в соответствии с законодательством Кыргызской Республики о меценатстве и благотворительной деятельности распространяются льготы.</w:t>
      </w:r>
    </w:p>
    <w:p>
      <w:pPr>
        <w:spacing w:after="60"/>
        <w:ind w:firstLine="567"/>
        <w:jc w:val="both"/>
      </w:pPr>
      <w:r>
        <w:rPr>
          <w:rFonts w:ascii="Arial" w:cs="Arial" w:eastAsia="Arial" w:hAnsi="Arial"/>
          <w:i/>
          <w:iCs/>
          <w:sz w:val="24"/>
          <w:szCs w:val="24"/>
        </w:rPr>
        <w:t xml:space="preserve"> (В редакции Законов КР от </w:t>
      </w:r>
      <w:hyperlink w:history="1" r:id="rIdw90p4_qcdkcqxsayjpzsv">
        <w:r>
          <w:rPr>
            <w:rFonts w:ascii="Arial" w:cs="Arial" w:eastAsia="Arial" w:hAnsi="Arial"/>
            <w:i/>
            <w:iCs/>
            <w:color w:val="1D4ED8"/>
            <w:sz w:val="24"/>
            <w:szCs w:val="24"/>
            <w:u w:val="single"/>
          </w:rPr>
          <w:t xml:space="preserve">26 апреля 2013 года № 62</w:t>
        </w:r>
      </w:hyperlink>
      <w:r>
        <w:rPr>
          <w:rFonts w:ascii="Arial" w:cs="Arial" w:eastAsia="Arial" w:hAnsi="Arial"/>
          <w:i/>
          <w:iCs/>
          <w:sz w:val="24"/>
          <w:szCs w:val="24"/>
        </w:rPr>
        <w:t xml:space="preserve">, </w:t>
      </w:r>
      <w:hyperlink w:history="1" r:id="rIdk5dsxe8ufmeg7jfsicno5">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2mcvvx4yetoi6fb3_l9fn">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c60k4e2385lnxzqx49uy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20-5, изложенную на государственном языке.</w:t>
      </w:r>
    </w:p>
    <w:p>
      <w:pPr>
        <w:spacing w:after="120"/>
        <w:ind w:firstLine="397"/>
        <w:jc w:val="center"/>
      </w:pPr>
      <w:r>
        <w:rPr>
          <w:rFonts w:ascii="Arial" w:cs="Arial" w:eastAsia="Arial" w:hAnsi="Arial"/>
          <w:b/>
          <w:bCs/>
          <w:sz w:val="24"/>
          <w:szCs w:val="24"/>
        </w:rPr>
        <w:t xml:space="preserve">Глава III
 Права и обязанности рекламодателей, рекламопроизводителей и рекламораспространителей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Сроки хранения материалов, содержащих рекламу</w:t>
      </w:r>
    </w:p>
    <w:p>
      <w:pPr>
        <w:spacing w:after="60"/>
        <w:ind w:firstLine="567"/>
        <w:jc w:val="both"/>
      </w:pPr>
      <w:r>
        <w:rPr>
          <w:rFonts w:ascii="Arial" w:cs="Arial" w:eastAsia="Arial" w:hAnsi="Arial"/>
          <w:sz w:val="24"/>
          <w:szCs w:val="24"/>
        </w:rPr>
        <w:t xml:space="preserve">Рекламодатель, рекламопроизводитель и рекламораспространитель обязаны хранить материалы, содержащие рекламу, или их копии, включая все вносимые в них последующие изменения, в течение года со дня последнего распространения рекламы.</w:t>
      </w:r>
    </w:p>
    <w:p>
      <w:pPr>
        <w:spacing w:after="60"/>
        <w:ind w:firstLine="567"/>
        <w:jc w:val="both"/>
      </w:pPr>
      <w:r>
        <w:rPr>
          <w:rFonts w:ascii="Arial" w:cs="Arial" w:eastAsia="Arial" w:hAnsi="Arial"/>
          <w:i/>
          <w:iCs/>
          <w:sz w:val="24"/>
          <w:szCs w:val="24"/>
        </w:rPr>
        <w:t xml:space="preserve">(В редакции Закона КР от </w:t>
      </w:r>
      <w:hyperlink w:history="1" r:id="rIdlvz-8c4w72y3-oggmfmuw">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c151uycadtkcs-u9oiag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21,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22. Представление рекламной информации для производства и распространения рекламы</w:t>
      </w:r>
    </w:p>
    <w:p>
      <w:pPr>
        <w:spacing w:after="60"/>
        <w:ind w:firstLine="567"/>
        <w:jc w:val="both"/>
      </w:pPr>
      <w:r>
        <w:rPr>
          <w:rFonts w:ascii="Arial" w:cs="Arial" w:eastAsia="Arial" w:hAnsi="Arial"/>
          <w:sz w:val="24"/>
          <w:szCs w:val="24"/>
        </w:rPr>
        <w:t xml:space="preserve">1. Рекламопроизводитель и рекламораспространитель вправе требовать, а рекламодатель в этом случае обязан представлять документальные подтверждения достоверности рекламной информации.</w:t>
      </w:r>
    </w:p>
    <w:p>
      <w:pPr>
        <w:spacing w:after="60"/>
        <w:ind w:firstLine="567"/>
        <w:jc w:val="both"/>
      </w:pPr>
      <w:r>
        <w:rPr>
          <w:rFonts w:ascii="Arial" w:cs="Arial" w:eastAsia="Arial" w:hAnsi="Arial"/>
          <w:sz w:val="24"/>
          <w:szCs w:val="24"/>
        </w:rPr>
        <w:t xml:space="preserve">2. Если деятельность рекламодателя подлежит лицензированию, то при рекламе соответствующего товара, а также при рекламе самого рекламодателя последний обязан представлять соответствующую лицензию либо ее достоверно заверенную копию, а рекламопроизводитель и рекламораспространитель обязаны требовать их предъявления.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gwsssvduk-wxczog9mhji">
        <w:r>
          <w:rPr>
            <w:rFonts w:ascii="Arial" w:cs="Arial" w:eastAsia="Arial" w:hAnsi="Arial"/>
            <w:i/>
            <w:iCs/>
            <w:color w:val="1D4ED8"/>
            <w:sz w:val="24"/>
            <w:szCs w:val="24"/>
            <w:u w:val="single"/>
          </w:rPr>
          <w:t xml:space="preserve">22 июля 2019 года № 98)</w:t>
        </w:r>
      </w:hyperlink>
    </w:p>
    <w:p>
      <w:pPr>
        <w:spacing w:after="60"/>
        <w:ind w:firstLine="567"/>
        <w:jc w:val="both"/>
      </w:pPr>
      <w:hyperlink w:history="1" r:id="rIdamy8xn-ftvszzxtylri4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22,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23. Обязанность рекламопроизводителя информировать рекламодателя об обстоятельствах, которые могут привести к нарушению законодательства Кыргызской Республики о рекламе</w:t>
      </w:r>
    </w:p>
    <w:p>
      <w:pPr>
        <w:spacing w:after="60"/>
        <w:ind w:firstLine="567"/>
        <w:jc w:val="both"/>
      </w:pPr>
      <w:r>
        <w:rPr>
          <w:rFonts w:ascii="Arial" w:cs="Arial" w:eastAsia="Arial" w:hAnsi="Arial"/>
          <w:sz w:val="24"/>
          <w:szCs w:val="24"/>
        </w:rPr>
        <w:t xml:space="preserve">Рекламопроизводитель обязан своевременно информировать рекламодателя о том, что выполнение требований последнего при производстве рекламы может привести к нарушению законодательства Кыргызской Республики о рекламе.</w:t>
      </w:r>
    </w:p>
    <w:p>
      <w:pPr>
        <w:spacing w:after="60"/>
        <w:ind w:firstLine="567"/>
        <w:jc w:val="both"/>
      </w:pPr>
      <w:r>
        <w:rPr>
          <w:rFonts w:ascii="Arial" w:cs="Arial" w:eastAsia="Arial" w:hAnsi="Arial"/>
          <w:sz w:val="24"/>
          <w:szCs w:val="24"/>
        </w:rPr>
        <w:t xml:space="preserve">Если рекламодатель, несмотря на своевременное и обоснованное предупреждение рекламопроизводителя, не изменит свое требование (требования) к рекламе либо не представит по требованию рекламопроизводителя документальное подтверждение достоверности предоставляемой для производства рекламы информации, либо не устранит иные обязательства, которые могут сделать рекламу ненадлежащей, рекламопроизводитель вправе в установленном порядке расторгнуть договор и потребовать полного возмещения убытков, если договором не предусмотрено иное.</w:t>
      </w:r>
    </w:p>
    <w:p>
      <w:pPr>
        <w:spacing w:after="60"/>
        <w:ind w:firstLine="567"/>
        <w:jc w:val="both"/>
      </w:pPr>
      <w:r>
        <w:rPr>
          <w:rFonts w:ascii="Arial" w:cs="Arial" w:eastAsia="Arial" w:hAnsi="Arial"/>
          <w:i/>
          <w:iCs/>
          <w:sz w:val="24"/>
          <w:szCs w:val="24"/>
        </w:rPr>
        <w:t xml:space="preserve">(В редакции Закона КР от </w:t>
      </w:r>
      <w:hyperlink w:history="1" r:id="rIdsg5m7b2ryodcfh_oel9dj">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10l977lc0rxyvcp0ixa-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23,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24. Представление информации органам исполнительной власти</w:t>
      </w:r>
    </w:p>
    <w:p>
      <w:pPr>
        <w:spacing w:after="60"/>
        <w:ind w:firstLine="567"/>
        <w:jc w:val="both"/>
      </w:pPr>
      <w:r>
        <w:rPr>
          <w:rFonts w:ascii="Arial" w:cs="Arial" w:eastAsia="Arial" w:hAnsi="Arial"/>
          <w:sz w:val="24"/>
          <w:szCs w:val="24"/>
        </w:rPr>
        <w:t xml:space="preserve">Рекламодатели, рекламопроизводители и рекламораспространители обязаны по требованию республиканских органов исполнительной власти, исполнительных органов местного самоуправления, в компетенцию которых входит контроль за соблюдением законодательства Кыргызской Республики о рекламе, в установленный срок представлять достоверные документы, разъяснения в устной или письменной форме, видео- и звукозаписи, а также иную информацию, необходимую для осуществления предусмотренных настоящим Законом полномочий.</w:t>
      </w:r>
    </w:p>
    <w:p>
      <w:pPr>
        <w:spacing w:after="60"/>
        <w:ind w:firstLine="567"/>
        <w:jc w:val="both"/>
      </w:pPr>
      <w:r>
        <w:rPr>
          <w:rFonts w:ascii="Arial" w:cs="Arial" w:eastAsia="Arial" w:hAnsi="Arial"/>
          <w:i/>
          <w:iCs/>
          <w:sz w:val="24"/>
          <w:szCs w:val="24"/>
        </w:rPr>
        <w:t xml:space="preserve">(В редакции Законов КР от </w:t>
      </w:r>
      <w:hyperlink w:history="1" r:id="rIdyydxqzsdto_px1c0trlnr">
        <w:r>
          <w:rPr>
            <w:rFonts w:ascii="Arial" w:cs="Arial" w:eastAsia="Arial" w:hAnsi="Arial"/>
            <w:i/>
            <w:iCs/>
            <w:color w:val="1D4ED8"/>
            <w:sz w:val="24"/>
            <w:szCs w:val="24"/>
            <w:u w:val="single"/>
          </w:rPr>
          <w:t xml:space="preserve">15 октября 2009 года № 273</w:t>
        </w:r>
      </w:hyperlink>
      <w:r>
        <w:rPr>
          <w:rFonts w:ascii="Arial" w:cs="Arial" w:eastAsia="Arial" w:hAnsi="Arial"/>
          <w:i/>
          <w:iCs/>
          <w:sz w:val="24"/>
          <w:szCs w:val="24"/>
        </w:rPr>
        <w:t xml:space="preserve">, </w:t>
      </w:r>
      <w:hyperlink w:history="1" r:id="rIdifb1_zkp3j0dm0t6fj910">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lbsaf1yrtwop6qgdg_oqz">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gtc_ds90o2kgjizeanzr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24, изложенную на государственном языке.</w:t>
      </w:r>
    </w:p>
    <w:p>
      <w:pPr>
        <w:spacing w:after="120"/>
        <w:jc w:val="both"/>
      </w:pPr>
      <w:r>
        <w:rPr>
          <w:rFonts w:ascii="Arial" w:cs="Arial" w:eastAsia="Arial" w:hAnsi="Arial"/>
          <w:sz w:val="24"/>
          <w:szCs w:val="24"/>
        </w:rPr>
        <w:t xml:space="preserve">Статья 25. Публичное предложение о заключении договора в рекламе</w:t>
      </w:r>
    </w:p>
    <w:p>
      <w:pPr>
        <w:spacing w:after="120"/>
        <w:jc w:val="both"/>
      </w:pPr>
      <w:r>
        <w:rPr>
          <w:rFonts w:ascii="Arial" w:cs="Arial" w:eastAsia="Arial" w:hAnsi="Arial"/>
          <w:sz w:val="24"/>
          <w:szCs w:val="24"/>
        </w:rPr>
        <w:t xml:space="preserve">1. Последствия признания рекламы приглашением делать оферты либо публичной офертой (публичное предложение о заключении договора в рекламе) определяются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Рекламодатель обязан указать срок действия как рекламы, выступающей в качестве приглашения делать оферты, если в рекламе сообщается хотя бы одно из существенных условий, так и рекламы, выступающей в качестве публичной оферты.</w:t>
      </w:r>
    </w:p>
    <w:p>
      <w:pPr>
        <w:spacing w:after="120"/>
        <w:jc w:val="both"/>
      </w:pPr>
      <w:r>
        <w:rPr>
          <w:rFonts w:ascii="Arial" w:cs="Arial" w:eastAsia="Arial" w:hAnsi="Arial"/>
          <w:sz w:val="24"/>
          <w:szCs w:val="24"/>
        </w:rPr>
        <w:t xml:space="preserve">3. Если рекламодатель уклоняется от заключения договора после получения в установленном порядке акцепта лица, которому адресована публичная оферта, то это лицо вправе обратиться в суд с требованиями о заключении договора или возмещении убытков, причиненных необоснованным отказом рекламодателя от заключения договора.</w:t>
      </w:r>
    </w:p>
    <w:p>
      <w:pPr>
        <w:spacing w:after="60"/>
        <w:ind w:firstLine="567"/>
        <w:jc w:val="both"/>
      </w:pPr>
      <w:r>
        <w:rPr>
          <w:rFonts w:ascii="Arial" w:cs="Arial" w:eastAsia="Arial" w:hAnsi="Arial"/>
          <w:i/>
          <w:iCs/>
          <w:sz w:val="24"/>
          <w:szCs w:val="24"/>
        </w:rPr>
        <w:t xml:space="preserve"> (В редакции Законов КР от </w:t>
      </w:r>
      <w:hyperlink w:history="1" r:id="rId4hteoc7zu1jwqi4w4hbeo">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vqwvu8wpneh0mwqczgor9">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vmjceioyr5t5s1z2w3iaw">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trjljpwrofushnes_ywe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25, изложенную на государственном языке.</w:t>
      </w:r>
    </w:p>
    <w:p>
      <w:pPr>
        <w:spacing w:after="120"/>
        <w:ind w:firstLine="397"/>
        <w:jc w:val="center"/>
      </w:pPr>
      <w:r>
        <w:rPr>
          <w:rFonts w:ascii="Arial" w:cs="Arial" w:eastAsia="Arial" w:hAnsi="Arial"/>
          <w:b/>
          <w:bCs/>
          <w:sz w:val="24"/>
          <w:szCs w:val="24"/>
        </w:rPr>
        <w:t xml:space="preserve">Глава IV
 Государственный контроль и саморегулирование в области рекламы</w:t>
      </w:r>
    </w:p>
    <w:p>
      <w:pPr>
        <w:spacing w:after="12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Полномочия государственного антимонопольного органа по контролю в области рекламы</w:t>
      </w:r>
    </w:p>
    <w:p>
      <w:pPr>
        <w:spacing w:after="120"/>
        <w:jc w:val="both"/>
      </w:pPr>
      <w:r>
        <w:rPr>
          <w:rFonts w:ascii="Arial" w:cs="Arial" w:eastAsia="Arial" w:hAnsi="Arial"/>
          <w:sz w:val="24"/>
          <w:szCs w:val="24"/>
        </w:rPr>
        <w:t xml:space="preserve">1. Государственный антимонопольный орган осуществляет в пределах своей компетенции государственный контроль за соблюдением законодательства Кыргызской Республики о рекламе путем мониторинга рекламных материалов, который:</w:t>
      </w:r>
    </w:p>
    <w:p>
      <w:pPr>
        <w:spacing w:after="120"/>
        <w:jc w:val="both"/>
      </w:pPr>
      <w:r>
        <w:rPr>
          <w:rFonts w:ascii="Arial" w:cs="Arial" w:eastAsia="Arial" w:hAnsi="Arial"/>
          <w:sz w:val="24"/>
          <w:szCs w:val="24"/>
        </w:rPr>
        <w:t xml:space="preserve">- принимает решение о признании рекламы ненадлежащей;</w:t>
      </w:r>
    </w:p>
    <w:p>
      <w:pPr>
        <w:spacing w:after="120"/>
        <w:jc w:val="both"/>
      </w:pPr>
      <w:r>
        <w:rPr>
          <w:rFonts w:ascii="Arial" w:cs="Arial" w:eastAsia="Arial" w:hAnsi="Arial"/>
          <w:sz w:val="24"/>
          <w:szCs w:val="24"/>
        </w:rPr>
        <w:t xml:space="preserve">- предупреждает и пресекает факты ненадлежащей рекламы, допущенные физическими и юридическими лицами;</w:t>
      </w:r>
    </w:p>
    <w:p>
      <w:pPr>
        <w:spacing w:after="120"/>
        <w:jc w:val="both"/>
      </w:pPr>
      <w:r>
        <w:rPr>
          <w:rFonts w:ascii="Arial" w:cs="Arial" w:eastAsia="Arial" w:hAnsi="Arial"/>
          <w:sz w:val="24"/>
          <w:szCs w:val="24"/>
        </w:rPr>
        <w:t xml:space="preserve">- направляет рекламодателям, рекламопроизводителям и рекламораспространителям предписания о прекращении нарушения законодательства Кыргызской Республики о рекламе, решений об осуществлении контррекламы;</w:t>
      </w:r>
    </w:p>
    <w:p>
      <w:pPr>
        <w:spacing w:after="120"/>
        <w:jc w:val="both"/>
      </w:pPr>
      <w:r>
        <w:rPr>
          <w:rFonts w:ascii="Arial" w:cs="Arial" w:eastAsia="Arial" w:hAnsi="Arial"/>
          <w:sz w:val="24"/>
          <w:szCs w:val="24"/>
        </w:rPr>
        <w:t xml:space="preserve">- направляет материалы о нарушениях законодательства Кыргызской Республики о рекламе в органы, выдавшие лицензию, для решения вопроса о приостановлении или досрочном аннулировании лицензии на осуществление соответствующего вида деятельности;</w:t>
      </w:r>
    </w:p>
    <w:p>
      <w:pPr>
        <w:spacing w:after="120"/>
        <w:jc w:val="both"/>
      </w:pPr>
      <w:r>
        <w:rPr>
          <w:rFonts w:ascii="Arial" w:cs="Arial" w:eastAsia="Arial" w:hAnsi="Arial"/>
          <w:sz w:val="24"/>
          <w:szCs w:val="24"/>
        </w:rPr>
        <w:t xml:space="preserve">- направляет в органы прокуратуры и другие правоохранительные органы материалы для решения вопроса о возбуждении уголовного дела по признакам преступлений в области рекламы.</w:t>
      </w:r>
    </w:p>
    <w:p>
      <w:pPr>
        <w:spacing w:after="120"/>
        <w:jc w:val="both"/>
      </w:pPr>
      <w:r>
        <w:rPr>
          <w:rFonts w:ascii="Arial" w:cs="Arial" w:eastAsia="Arial" w:hAnsi="Arial"/>
          <w:sz w:val="24"/>
          <w:szCs w:val="24"/>
        </w:rPr>
        <w:t xml:space="preserve">2. Государственный антимонопольный орган предъявляет иски в суды в интересах неопределенного круга потребителей рекламы в связи с нарушением рекламодателями, рекламопроизводителями и рекламораспространителями законодательства Кыргызской Республики о рекламе и иски о признании недействительными сделок, связанных с ненадлежащей рекламой.</w:t>
      </w:r>
    </w:p>
    <w:p>
      <w:pPr>
        <w:spacing w:after="120"/>
        <w:jc w:val="both"/>
      </w:pPr>
      <w:r>
        <w:rPr>
          <w:rFonts w:ascii="Arial" w:cs="Arial" w:eastAsia="Arial" w:hAnsi="Arial"/>
          <w:sz w:val="24"/>
          <w:szCs w:val="24"/>
        </w:rPr>
        <w:t xml:space="preserve">3. При предъявлении исков в суды государственный антимонопольный орган освобождается от уплаты государственной пошлины.</w:t>
      </w:r>
    </w:p>
    <w:p>
      <w:pPr>
        <w:spacing w:after="120"/>
        <w:jc w:val="both"/>
      </w:pPr>
      <w:r>
        <w:rPr>
          <w:rFonts w:ascii="Arial" w:cs="Arial" w:eastAsia="Arial" w:hAnsi="Arial"/>
          <w:sz w:val="24"/>
          <w:szCs w:val="24"/>
        </w:rPr>
        <w:t xml:space="preserve">4. Государственные органы исполнительной власти, уполномоченные в соответствии с законодательством Кыргызской Республики осуществлять в пределах своей компетенции функции по защите прав потребителей и пресечению недобросовестной конкуренции, заключают соглашения о соблюдении правил и обычаев рекламной практики с рекламодателями, рекламопроизводителями и рекламораспространителями по их обращению.</w:t>
      </w:r>
    </w:p>
    <w:p>
      <w:pPr>
        <w:spacing w:after="60"/>
        <w:ind w:firstLine="567"/>
        <w:jc w:val="both"/>
      </w:pPr>
      <w:r>
        <w:rPr>
          <w:rFonts w:ascii="Arial" w:cs="Arial" w:eastAsia="Arial" w:hAnsi="Arial"/>
          <w:i/>
          <w:iCs/>
          <w:sz w:val="24"/>
          <w:szCs w:val="24"/>
        </w:rPr>
        <w:t xml:space="preserve"> (В редакции Законов КР от </w:t>
      </w:r>
      <w:hyperlink w:history="1" r:id="rIdx0nclp-o7komezvs6wuvn">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mcffgqndsqwboif2ywvwa">
        <w:r>
          <w:rPr>
            <w:rFonts w:ascii="Arial" w:cs="Arial" w:eastAsia="Arial" w:hAnsi="Arial"/>
            <w:i/>
            <w:iCs/>
            <w:color w:val="1D4ED8"/>
            <w:sz w:val="24"/>
            <w:szCs w:val="24"/>
            <w:u w:val="single"/>
          </w:rPr>
          <w:t xml:space="preserve">21 января 2015 года № 23</w:t>
        </w:r>
      </w:hyperlink>
      <w:r>
        <w:rPr>
          <w:rFonts w:ascii="Arial" w:cs="Arial" w:eastAsia="Arial" w:hAnsi="Arial"/>
          <w:i/>
          <w:iCs/>
          <w:sz w:val="24"/>
          <w:szCs w:val="24"/>
        </w:rPr>
        <w:t xml:space="preserve">, </w:t>
      </w:r>
      <w:hyperlink w:history="1" r:id="rIduu5b3pj3ptodcqakjkjji">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bemnpmtkmha5laoj9xr9v">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4trs5somymkshfkdkrx6d">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btaifwl7lpmjimfptb9h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26, изложенную на государственном языке.</w:t>
      </w:r>
    </w:p>
    <w:p>
      <w:pPr>
        <w:spacing w:after="120"/>
        <w:jc w:val="both"/>
      </w:pPr>
      <w:r>
        <w:rPr>
          <w:rFonts w:ascii="Arial" w:cs="Arial" w:eastAsia="Arial" w:hAnsi="Arial"/>
          <w:sz w:val="24"/>
          <w:szCs w:val="24"/>
        </w:rPr>
        <w:t xml:space="preserve">Статья 27. Право доступа к информации</w:t>
      </w:r>
    </w:p>
    <w:p>
      <w:pPr>
        <w:spacing w:after="120"/>
        <w:jc w:val="both"/>
      </w:pPr>
      <w:r>
        <w:rPr>
          <w:rFonts w:ascii="Arial" w:cs="Arial" w:eastAsia="Arial" w:hAnsi="Arial"/>
          <w:sz w:val="24"/>
          <w:szCs w:val="24"/>
        </w:rPr>
        <w:t xml:space="preserve">1. Сотрудники государственного антимонопольного органа в целях выполнения возложенных функций по контролю за соблюдением законодательства Кыргызской Республики о рекламе имеют право беспрепятственного доступа к документам и материалам, относящимся к деятельности рекламодателей, рекламопроизводителей и рекламораспространителей.</w:t>
      </w:r>
    </w:p>
    <w:p>
      <w:pPr>
        <w:spacing w:after="120"/>
        <w:jc w:val="both"/>
      </w:pPr>
      <w:r>
        <w:rPr>
          <w:rFonts w:ascii="Arial" w:cs="Arial" w:eastAsia="Arial" w:hAnsi="Arial"/>
          <w:sz w:val="24"/>
          <w:szCs w:val="24"/>
        </w:rPr>
        <w:t xml:space="preserve">2. Сведения, составляющие коммерческую тайну и полученные лицами, указанными в части 1 настоящей статьи, разглашению не подлежат.</w:t>
      </w:r>
    </w:p>
    <w:p>
      <w:pPr>
        <w:spacing w:after="120"/>
        <w:jc w:val="both"/>
      </w:pPr>
      <w:r>
        <w:rPr>
          <w:rFonts w:ascii="Arial" w:cs="Arial" w:eastAsia="Arial" w:hAnsi="Arial"/>
          <w:sz w:val="24"/>
          <w:szCs w:val="24"/>
        </w:rPr>
        <w:t xml:space="preserve">В случае разглашения сведений, составляющих коммерческую тайну, причиненные убытки подлежат возмещению государственным антимонопольным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3. Лица, указанные в части 1 настоящей статьи, имеют доступ в организации, которые осуществляют деятельность, связанную с использованием сведений, представляющих государственную тайну, в порядке, установленном законодательством Кыргызской Республики о защите государственных секретов.</w:t>
      </w:r>
    </w:p>
    <w:p>
      <w:pPr>
        <w:spacing w:after="60"/>
        <w:ind w:firstLine="567"/>
        <w:jc w:val="both"/>
      </w:pPr>
      <w:r>
        <w:rPr>
          <w:rFonts w:ascii="Arial" w:cs="Arial" w:eastAsia="Arial" w:hAnsi="Arial"/>
          <w:i/>
          <w:iCs/>
          <w:sz w:val="24"/>
          <w:szCs w:val="24"/>
        </w:rPr>
        <w:t xml:space="preserve"> (В редакции Законов КР от </w:t>
      </w:r>
      <w:hyperlink w:history="1" r:id="rIddcxvyvm_dq_ukuzikcude">
        <w:r>
          <w:rPr>
            <w:rFonts w:ascii="Arial" w:cs="Arial" w:eastAsia="Arial" w:hAnsi="Arial"/>
            <w:i/>
            <w:iCs/>
            <w:color w:val="1D4ED8"/>
            <w:sz w:val="24"/>
            <w:szCs w:val="24"/>
            <w:u w:val="single"/>
          </w:rPr>
          <w:t xml:space="preserve">29 декабря 2016 года № 227</w:t>
        </w:r>
      </w:hyperlink>
      <w:r>
        <w:rPr>
          <w:rFonts w:ascii="Arial" w:cs="Arial" w:eastAsia="Arial" w:hAnsi="Arial"/>
          <w:i/>
          <w:iCs/>
          <w:sz w:val="24"/>
          <w:szCs w:val="24"/>
        </w:rPr>
        <w:t xml:space="preserve">, </w:t>
      </w:r>
      <w:hyperlink w:history="1" r:id="rIdw0mndamvb4x1ma6lnonor">
        <w:r>
          <w:rPr>
            <w:rFonts w:ascii="Arial" w:cs="Arial" w:eastAsia="Arial" w:hAnsi="Arial"/>
            <w:i/>
            <w:iCs/>
            <w:color w:val="1D4ED8"/>
            <w:sz w:val="24"/>
            <w:szCs w:val="24"/>
            <w:u w:val="single"/>
          </w:rPr>
          <w:t xml:space="preserve">26 марта 2018 года № 31</w:t>
        </w:r>
      </w:hyperlink>
      <w:r>
        <w:rPr>
          <w:rFonts w:ascii="Arial" w:cs="Arial" w:eastAsia="Arial" w:hAnsi="Arial"/>
          <w:i/>
          <w:iCs/>
          <w:sz w:val="24"/>
          <w:szCs w:val="24"/>
        </w:rPr>
        <w:t xml:space="preserve">, </w:t>
      </w:r>
      <w:hyperlink w:history="1" r:id="rId5figzmvdlceydqrcq01or">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 </w:t>
      </w:r>
      <w:hyperlink w:history="1" r:id="rIdc4xt-dmt3cac2m80l9h6u">
        <w:r>
          <w:rPr>
            <w:rFonts w:ascii="Arial" w:cs="Arial" w:eastAsia="Arial" w:hAnsi="Arial"/>
            <w:i/>
            <w:iCs/>
            <w:color w:val="1D4ED8"/>
            <w:sz w:val="24"/>
            <w:szCs w:val="24"/>
            <w:u w:val="single"/>
          </w:rPr>
          <w:t xml:space="preserve">3 июля 2023 года № 130</w:t>
        </w:r>
      </w:hyperlink>
      <w:r>
        <w:rPr>
          <w:rFonts w:ascii="Arial" w:cs="Arial" w:eastAsia="Arial" w:hAnsi="Arial"/>
          <w:i/>
          <w:iCs/>
          <w:sz w:val="24"/>
          <w:szCs w:val="24"/>
        </w:rPr>
        <w:t xml:space="preserve">)</w:t>
      </w:r>
    </w:p>
    <w:p>
      <w:pPr>
        <w:spacing w:after="60"/>
        <w:ind w:firstLine="567"/>
        <w:jc w:val="both"/>
      </w:pPr>
      <w:hyperlink w:history="1" r:id="rIdnidlu5etphmsemlifdqx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27,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28. Права органов саморегулирования в области рекламы</w:t>
      </w:r>
    </w:p>
    <w:p>
      <w:pPr>
        <w:spacing w:after="60"/>
        <w:ind w:firstLine="567"/>
        <w:jc w:val="both"/>
      </w:pPr>
      <w:r>
        <w:rPr>
          <w:rFonts w:ascii="Arial" w:cs="Arial" w:eastAsia="Arial" w:hAnsi="Arial"/>
          <w:sz w:val="24"/>
          <w:szCs w:val="24"/>
        </w:rPr>
        <w:t xml:space="preserve">1. Органы саморегулирования в области рекламы - общественные организации (объединения), ассоциации и союзы юридических лиц могут:</w:t>
      </w:r>
    </w:p>
    <w:p>
      <w:pPr>
        <w:spacing w:after="60"/>
        <w:ind w:firstLine="567"/>
        <w:jc w:val="both"/>
      </w:pPr>
      <w:r>
        <w:rPr>
          <w:rFonts w:ascii="Arial" w:cs="Arial" w:eastAsia="Arial" w:hAnsi="Arial"/>
          <w:sz w:val="24"/>
          <w:szCs w:val="24"/>
        </w:rPr>
        <w:t xml:space="preserve">- привлекаться к участию в разработке требований к рекламе, в том числе проектов законов и иных нормативных правовых актов;</w:t>
      </w:r>
    </w:p>
    <w:p>
      <w:pPr>
        <w:spacing w:after="60"/>
        <w:ind w:firstLine="567"/>
        <w:jc w:val="both"/>
      </w:pPr>
      <w:r>
        <w:rPr>
          <w:rFonts w:ascii="Arial" w:cs="Arial" w:eastAsia="Arial" w:hAnsi="Arial"/>
          <w:sz w:val="24"/>
          <w:szCs w:val="24"/>
        </w:rPr>
        <w:t xml:space="preserve">- проводить независимую экспертизу рекламы на предмет установления ее соответствия требованиям законодательства Кыргызской Республики о рекламе и направлять соответствующие рекомендации рекламодателям и рекламораспространителям;</w:t>
      </w:r>
    </w:p>
    <w:p>
      <w:pPr>
        <w:spacing w:after="60"/>
        <w:ind w:firstLine="567"/>
        <w:jc w:val="both"/>
      </w:pPr>
      <w:r>
        <w:rPr>
          <w:rFonts w:ascii="Arial" w:cs="Arial" w:eastAsia="Arial" w:hAnsi="Arial"/>
          <w:sz w:val="24"/>
          <w:szCs w:val="24"/>
        </w:rPr>
        <w:t xml:space="preserve">- направлять материалы в органы прокуратуры и обращаться в органы исполнительной власти в случаях нарушения законодательства Кыргызской Республики о рекламе.</w:t>
      </w:r>
    </w:p>
    <w:p>
      <w:pPr>
        <w:spacing w:after="60"/>
        <w:ind w:firstLine="567"/>
        <w:jc w:val="both"/>
      </w:pPr>
      <w:r>
        <w:rPr>
          <w:rFonts w:ascii="Arial" w:cs="Arial" w:eastAsia="Arial" w:hAnsi="Arial"/>
          <w:sz w:val="24"/>
          <w:szCs w:val="24"/>
        </w:rPr>
        <w:t xml:space="preserve">2. Органы саморегулирования в области рекламы в интересах потребителей рекламы, в том числе неопределенного круга потребителей рекламы, в случае нарушения их прав, предусмотренных законодательством Кыргызской Республики о рекламе, в установленном порядке вправе предъявлять иск в суд.</w:t>
      </w:r>
    </w:p>
    <w:p>
      <w:pPr>
        <w:spacing w:after="60"/>
        <w:ind w:firstLine="567"/>
        <w:jc w:val="both"/>
      </w:pPr>
      <w:r>
        <w:rPr>
          <w:rFonts w:ascii="Arial" w:cs="Arial" w:eastAsia="Arial" w:hAnsi="Arial"/>
          <w:sz w:val="24"/>
          <w:szCs w:val="24"/>
        </w:rPr>
        <w:t xml:space="preserve">При удовлетворении иска в отношении неопределенного круга потребителей рекламы суд обязывает правонарушителя довести решение суда через средства массовой информации или иным способом в установленный им срок до сведения указанных потребителей.</w:t>
      </w:r>
    </w:p>
    <w:p>
      <w:pPr>
        <w:spacing w:after="60"/>
        <w:ind w:firstLine="567"/>
        <w:jc w:val="both"/>
      </w:pPr>
      <w:r>
        <w:rPr>
          <w:rFonts w:ascii="Arial" w:cs="Arial" w:eastAsia="Arial" w:hAnsi="Arial"/>
          <w:i/>
          <w:iCs/>
          <w:sz w:val="24"/>
          <w:szCs w:val="24"/>
        </w:rPr>
        <w:t xml:space="preserve">(В редакции Закона КР от </w:t>
      </w:r>
      <w:hyperlink w:history="1" r:id="rId1kd4dvm1rs75uxmlx8pul">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rzj6j8ct4jxixyizlzeqn">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y1ks37vfbtmm-xolwowb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28, изложенную на государственном языке.</w:t>
      </w:r>
    </w:p>
    <w:p>
      <w:pPr>
        <w:spacing w:after="120"/>
        <w:ind w:firstLine="397"/>
        <w:jc w:val="center"/>
      </w:pPr>
      <w:r>
        <w:rPr>
          <w:rFonts w:ascii="Arial" w:cs="Arial" w:eastAsia="Arial" w:hAnsi="Arial"/>
          <w:b/>
          <w:bCs/>
          <w:sz w:val="24"/>
          <w:szCs w:val="24"/>
        </w:rPr>
        <w:t xml:space="preserve">Глава V
 Контрреклама и ответственность за ненадлежащую рекламу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Контрреклама</w:t>
      </w:r>
    </w:p>
    <w:p>
      <w:pPr>
        <w:spacing w:after="60"/>
        <w:ind w:firstLine="567"/>
        <w:jc w:val="both"/>
      </w:pPr>
      <w:r>
        <w:rPr>
          <w:rFonts w:ascii="Arial" w:cs="Arial" w:eastAsia="Arial" w:hAnsi="Arial"/>
          <w:sz w:val="24"/>
          <w:szCs w:val="24"/>
        </w:rPr>
        <w:t xml:space="preserve">1. В случае установления факта нарушения законодательства Кыргызской Республики о рекламе правонарушитель обязан осуществить контррекламу в срок, установленный государственным антимонопольным органом, вынесшим решение об осуществлении контррекламы в полном объеме.</w:t>
      </w:r>
    </w:p>
    <w:p>
      <w:pPr>
        <w:spacing w:after="60"/>
        <w:ind w:firstLine="567"/>
        <w:jc w:val="both"/>
      </w:pPr>
      <w:r>
        <w:rPr>
          <w:rFonts w:ascii="Arial" w:cs="Arial" w:eastAsia="Arial" w:hAnsi="Arial"/>
          <w:sz w:val="24"/>
          <w:szCs w:val="24"/>
        </w:rPr>
        <w:t xml:space="preserve">2. В случае, если контрреклама не осуществлена правонарушителем в установленный срок, государственный антимонопольный орган, принявший решение о проведении контррекламы, вправе принять решение о полном или частичном приостановлении рекламы правонарушителя до дня завершения распространения им контррекламы.</w:t>
      </w:r>
    </w:p>
    <w:p>
      <w:pPr>
        <w:spacing w:after="60"/>
        <w:ind w:firstLine="567"/>
        <w:jc w:val="both"/>
      </w:pPr>
      <w:r>
        <w:rPr>
          <w:rFonts w:ascii="Arial" w:cs="Arial" w:eastAsia="Arial" w:hAnsi="Arial"/>
          <w:sz w:val="24"/>
          <w:szCs w:val="24"/>
        </w:rPr>
        <w:t xml:space="preserve">При этом орган, принявший решение о полном или частичном приостановлении рекламы правонарушителя, обязан незамедлительно поставить об этом в известность все стороны договоров с правонарушителем на производство, размещение и распространение его рекламы.</w:t>
      </w:r>
    </w:p>
    <w:p>
      <w:pPr>
        <w:spacing w:after="60"/>
        <w:ind w:firstLine="567"/>
        <w:jc w:val="both"/>
      </w:pPr>
      <w:r>
        <w:rPr>
          <w:rFonts w:ascii="Arial" w:cs="Arial" w:eastAsia="Arial" w:hAnsi="Arial"/>
          <w:sz w:val="24"/>
          <w:szCs w:val="24"/>
        </w:rPr>
        <w:t xml:space="preserve">3. Контрреклама осуществляется посредством того же средства распространения, с использованием тех же характеристик продолжительности, пространства, места и порядка, что и опровергаемая ненадлежащая реклама. Содержание контррекламы согласовывается с государственным антимонопольным органом, который установил факт нарушения и принял соответствующее решение о его исправлении.</w:t>
      </w:r>
    </w:p>
    <w:p>
      <w:pPr>
        <w:spacing w:after="60"/>
        <w:ind w:firstLine="567"/>
        <w:jc w:val="both"/>
      </w:pPr>
      <w:r>
        <w:rPr>
          <w:rFonts w:ascii="Arial" w:cs="Arial" w:eastAsia="Arial" w:hAnsi="Arial"/>
          <w:sz w:val="24"/>
          <w:szCs w:val="24"/>
        </w:rPr>
        <w:t xml:space="preserve">В отдельных случаях по решению государственного антимонопольного органа, который принял решение о проведении контррекламы, допускается замена средств распространения, характеристик продолжительности, пространства, места и порядка осуществления контррекламы.</w:t>
      </w:r>
    </w:p>
    <w:p>
      <w:pPr>
        <w:spacing w:after="60"/>
        <w:ind w:firstLine="567"/>
        <w:jc w:val="both"/>
      </w:pPr>
      <w:r>
        <w:rPr>
          <w:rFonts w:ascii="Arial" w:cs="Arial" w:eastAsia="Arial" w:hAnsi="Arial"/>
          <w:i/>
          <w:iCs/>
          <w:sz w:val="24"/>
          <w:szCs w:val="24"/>
        </w:rPr>
        <w:t xml:space="preserve">(В редакции Закона КР от </w:t>
      </w:r>
      <w:hyperlink w:history="1" r:id="rIdwhehdkum2ahewiuhyw1d-">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uthyp1apwl-oq_utln9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29, изложенную на государственном языке.</w:t>
      </w:r>
    </w:p>
    <w:p>
      <w:pPr>
        <w:spacing w:after="60" w:before="200"/>
        <w:ind w:firstLine="567"/>
        <w:jc w:val="both"/>
      </w:pPr>
      <w:r>
        <w:rPr>
          <w:rFonts w:ascii="Arial" w:cs="Arial" w:eastAsia="Arial" w:hAnsi="Arial"/>
          <w:b/>
          <w:bCs/>
          <w:sz w:val="24"/>
          <w:szCs w:val="24"/>
        </w:rPr>
        <w:t xml:space="preserve">Статья 30. Ответственность рекламодателя, рекламопроизводителя и рекламораспространителя</w:t>
      </w:r>
    </w:p>
    <w:p>
      <w:pPr>
        <w:spacing w:after="60"/>
        <w:ind w:firstLine="567"/>
        <w:jc w:val="both"/>
      </w:pPr>
      <w:r>
        <w:rPr>
          <w:rFonts w:ascii="Arial" w:cs="Arial" w:eastAsia="Arial" w:hAnsi="Arial"/>
          <w:sz w:val="24"/>
          <w:szCs w:val="24"/>
        </w:rPr>
        <w:t xml:space="preserve">Рекламодатель несет ответственность за содержание информации, предоставляемой для создания рекламы, если не доказано, что указанное нарушение произошло по вине рекламопроизводителя или рекламораспространителя.</w:t>
      </w:r>
    </w:p>
    <w:p>
      <w:pPr>
        <w:spacing w:after="60"/>
        <w:ind w:firstLine="567"/>
        <w:jc w:val="both"/>
      </w:pPr>
      <w:r>
        <w:rPr>
          <w:rFonts w:ascii="Arial" w:cs="Arial" w:eastAsia="Arial" w:hAnsi="Arial"/>
          <w:sz w:val="24"/>
          <w:szCs w:val="24"/>
        </w:rPr>
        <w:t xml:space="preserve">Рекламопроизводитель несет ответственность за оформление, производство, подготовку рекламы.</w:t>
      </w:r>
    </w:p>
    <w:p>
      <w:pPr>
        <w:spacing w:after="60"/>
        <w:ind w:firstLine="567"/>
        <w:jc w:val="both"/>
      </w:pPr>
      <w:r>
        <w:rPr>
          <w:rFonts w:ascii="Arial" w:cs="Arial" w:eastAsia="Arial" w:hAnsi="Arial"/>
          <w:sz w:val="24"/>
          <w:szCs w:val="24"/>
        </w:rPr>
        <w:t xml:space="preserve">Рекламораспространитель несет ответственность в части, касающейся времени, места и средств размещения рекламы.</w:t>
      </w:r>
    </w:p>
    <w:p>
      <w:pPr>
        <w:spacing w:after="60"/>
        <w:ind w:firstLine="567"/>
        <w:jc w:val="both"/>
      </w:pPr>
      <w:r>
        <w:rPr>
          <w:rFonts w:ascii="Arial" w:cs="Arial" w:eastAsia="Arial" w:hAnsi="Arial"/>
          <w:i/>
          <w:iCs/>
          <w:sz w:val="24"/>
          <w:szCs w:val="24"/>
        </w:rPr>
        <w:t xml:space="preserve">(В редакции Закона КР от </w:t>
      </w:r>
      <w:hyperlink w:history="1" r:id="rIdzhciugwmlu4g2indhiuus">
        <w:r>
          <w:rPr>
            <w:rFonts w:ascii="Arial" w:cs="Arial" w:eastAsia="Arial" w:hAnsi="Arial"/>
            <w:i/>
            <w:iCs/>
            <w:color w:val="1D4ED8"/>
            <w:sz w:val="24"/>
            <w:szCs w:val="24"/>
            <w:u w:val="single"/>
          </w:rPr>
          <w:t xml:space="preserve">22 июля 2019 года № 98</w:t>
        </w:r>
      </w:hyperlink>
      <w:r>
        <w:rPr>
          <w:rFonts w:ascii="Arial" w:cs="Arial" w:eastAsia="Arial" w:hAnsi="Arial"/>
          <w:i/>
          <w:iCs/>
          <w:sz w:val="24"/>
          <w:szCs w:val="24"/>
        </w:rPr>
        <w:t xml:space="preserve">)</w:t>
      </w:r>
    </w:p>
    <w:p>
      <w:pPr>
        <w:spacing w:after="60"/>
        <w:ind w:firstLine="567"/>
        <w:jc w:val="both"/>
      </w:pPr>
      <w:hyperlink w:history="1" r:id="rIdxpprt-i_2wiqe6vylqww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 98 внесены изменения в статью 30, изложенную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законодательства Кыргызской Республики о рекламе</w:t>
      </w:r>
    </w:p>
    <w:p>
      <w:pPr>
        <w:spacing w:after="120"/>
        <w:jc w:val="both"/>
      </w:pPr>
      <w:r>
        <w:rPr>
          <w:rFonts w:ascii="Arial" w:cs="Arial" w:eastAsia="Arial" w:hAnsi="Arial"/>
          <w:sz w:val="24"/>
          <w:szCs w:val="24"/>
        </w:rPr>
        <w:t xml:space="preserve">1. Физические и юридические лица (рекламодатели, рекламопроизводители и рекламораспространители) за нарушение законодательства Кыргызской Республики о рекламе несут ответственность в соответствии с </w:t>
      </w:r>
      <w:hyperlink w:history="1" r:id="rIdmcjb6jxxouwtas5ngwwp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79b6hurz-4htt5dtsiiy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Лица, права и интересы которых нарушены в результате ненадлежащей рекламы, вправе обратиться в установленном порядке в суд с иском, в том числе о возмещении убытков, включая упущенную выгоду, возмещении вреда, причиненного здоровью и имуществу, компенсации морального вреда, а также публичном опровержении ненадлежащей рекламы.</w:t>
      </w:r>
    </w:p>
    <w:p>
      <w:pPr>
        <w:spacing w:after="120"/>
        <w:jc w:val="both"/>
      </w:pPr>
      <w:r>
        <w:rPr>
          <w:rFonts w:ascii="Arial" w:cs="Arial" w:eastAsia="Arial" w:hAnsi="Arial"/>
          <w:sz w:val="24"/>
          <w:szCs w:val="24"/>
        </w:rPr>
        <w:t xml:space="preserve">2. Заведомо ложная реклама, совершенная с целью получения прибыли (дохода) и причинившая существенный ущерб государственным или общественным интересам либо охраняемым законом правам и интересам граждан, влечет ответственность в соответствии с </w:t>
      </w:r>
      <w:hyperlink w:history="1" r:id="rIdxyh_eng2k0iicukslisj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3. Рекламодатель, рекламопроизводитель или рекламораспространитель вправе обжаловать действия (бездействие) государственного антимонопольного органа в порядке, предусмотренном законодательством об основах административной деятельности и административных процедурах, в случае несогласия с решением по административной жалобе рекламодатель, рекламопроизводитель или рекламораспространитель вправе обратиться в суд, а в части применения взысканий рассматриваются в соответствии с </w:t>
      </w:r>
      <w:hyperlink w:history="1" r:id="rIdycfacsn1kbggy7qodca3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Подача заявления не приостанавливает исполнение предписания или решения государственного антимонопольного органа, если судом не будет вынесено определение о приостановлении исполнения назначенных актов.</w:t>
      </w:r>
    </w:p>
    <w:p>
      <w:pPr>
        <w:spacing w:after="120"/>
        <w:jc w:val="both"/>
      </w:pPr>
      <w:r>
        <w:rPr>
          <w:rFonts w:ascii="Arial" w:cs="Arial" w:eastAsia="Arial" w:hAnsi="Arial"/>
          <w:sz w:val="24"/>
          <w:szCs w:val="24"/>
        </w:rPr>
        <w:t xml:space="preserve">4. Должностные лица уполномоченных государственных органов за нарушение настоящего Закона несут ответственность, предусмотренную </w:t>
      </w:r>
      <w:hyperlink w:history="1" r:id="rIdo7d7tnhyrr2acyzxdtnj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Закона КР от </w:t>
      </w:r>
      <w:hyperlink w:history="1" r:id="rIdno3f38zpxj4mm_7yemdiw">
        <w:r>
          <w:rPr>
            <w:rFonts w:ascii="Arial" w:cs="Arial" w:eastAsia="Arial" w:hAnsi="Arial"/>
            <w:color w:val="1D4ED8"/>
            <w:sz w:val="24"/>
            <w:szCs w:val="24"/>
            <w:u w:val="single"/>
          </w:rPr>
          <w:t xml:space="preserve">3 июля 2023 года № 130</w:t>
        </w:r>
      </w:hyperlink>
      <w:r>
        <w:rPr>
          <w:rFonts w:ascii="Arial" w:cs="Arial" w:eastAsia="Arial" w:hAnsi="Arial"/>
          <w:sz w:val="24"/>
          <w:szCs w:val="24"/>
        </w:rPr>
        <w:t xml:space="preserve">)</w:t>
      </w:r>
    </w:p>
    <w:p>
      <w:pPr>
        <w:spacing w:after="120"/>
        <w:ind w:firstLine="397"/>
        <w:jc w:val="center"/>
      </w:pPr>
      <w:r>
        <w:rPr>
          <w:rFonts w:ascii="Arial" w:cs="Arial" w:eastAsia="Arial" w:hAnsi="Arial"/>
          <w:b/>
          <w:bCs/>
          <w:sz w:val="24"/>
          <w:szCs w:val="24"/>
        </w:rPr>
        <w:t xml:space="preserve">Глава 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Международные договоры Кыргызской Республики в области рекламы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ohgmacvnjwp5gzlmbock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декабря 2016 года № 227)</w:t>
      </w:r>
    </w:p>
    <w:p>
      <w:pPr>
        <w:spacing w:after="120"/>
        <w:ind w:firstLine="397"/>
        <w:jc w:val="both"/>
      </w:pPr>
      <w:r>
        <w:rPr>
          <w:rFonts w:ascii="Arial" w:cs="Arial" w:eastAsia="Arial" w:hAnsi="Arial"/>
          <w:b/>
          <w:bCs/>
          <w:sz w:val="24"/>
          <w:szCs w:val="24"/>
        </w:rPr>
        <w:t xml:space="preserve">Статья 33. О введении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"Эркинтоо" от 6 января 1999 года № 1</w:t>
      </w:r>
    </w:p>
    <w:p>
      <w:pPr>
        <w:spacing w:after="120"/>
        <w:ind w:firstLine="397"/>
        <w:jc w:val="both"/>
      </w:pPr>
      <w:r>
        <w:rPr>
          <w:rFonts w:ascii="Arial" w:cs="Arial" w:eastAsia="Arial" w:hAnsi="Arial"/>
          <w:sz w:val="24"/>
          <w:szCs w:val="24"/>
        </w:rPr>
        <w:t xml:space="preserve">2. Предложить Президенту Кыргызской Республики привести в соответствие с настоящим Законом изданные им нормативные правовые акты.</w:t>
      </w:r>
    </w:p>
    <w:p>
      <w:pPr>
        <w:spacing w:after="120"/>
        <w:ind w:firstLine="397"/>
        <w:jc w:val="both"/>
      </w:pPr>
      <w:r>
        <w:rPr>
          <w:rFonts w:ascii="Arial" w:cs="Arial" w:eastAsia="Arial" w:hAnsi="Arial"/>
          <w:sz w:val="24"/>
          <w:szCs w:val="24"/>
        </w:rPr>
        <w:t xml:space="preserve">3. Поручить Правительству Кыргызской Республики:</w:t>
      </w:r>
    </w:p>
    <w:p>
      <w:pPr>
        <w:spacing w:after="120"/>
        <w:ind w:firstLine="397"/>
        <w:jc w:val="both"/>
      </w:pPr>
      <w:r>
        <w:rPr>
          <w:rFonts w:ascii="Arial" w:cs="Arial" w:eastAsia="Arial" w:hAnsi="Arial"/>
          <w:sz w:val="24"/>
          <w:szCs w:val="24"/>
        </w:rPr>
        <w:t xml:space="preserve">- привести в соответствие с настоящим Законом нормативные правовые акты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xy0pvoaidmfj1mbujrk" Type="http://schemas.openxmlformats.org/officeDocument/2006/relationships/hyperlink" Target="http://kodeks.duckdns.org/document/297" TargetMode="External"/><Relationship Id="rIdc7rkdc5gdss4xsmoj757b" Type="http://schemas.openxmlformats.org/officeDocument/2006/relationships/hyperlink" Target="http://kodeks.duckdns.org/document/1087" TargetMode="External"/><Relationship Id="rIdga7nwp-sotaj_evxhpkfw" Type="http://schemas.openxmlformats.org/officeDocument/2006/relationships/hyperlink" Target="http://kodeks.duckdns.org/document/1805" TargetMode="External"/><Relationship Id="rIdgyax8cmzim6qbjvzgb9ok" Type="http://schemas.openxmlformats.org/officeDocument/2006/relationships/hyperlink" Target="http://kodeks.duckdns.org/document/1823" TargetMode="External"/><Relationship Id="rIdfhtnyfyojg9x9znpgqza0" Type="http://schemas.openxmlformats.org/officeDocument/2006/relationships/hyperlink" Target="http://kodeks.duckdns.org/document/1931" TargetMode="External"/><Relationship Id="rIdse2zkwvm1nyefuwaqj_by" Type="http://schemas.openxmlformats.org/officeDocument/2006/relationships/hyperlink" Target="http://kodeks.duckdns.org/document/1951" TargetMode="External"/><Relationship Id="rIdpg-htnfkudwl_f0k5mev_" Type="http://schemas.openxmlformats.org/officeDocument/2006/relationships/hyperlink" Target="http://kodeks.duckdns.org/document/202480" TargetMode="External"/><Relationship Id="rIdphgp7c9rms3mzwkswobuy" Type="http://schemas.openxmlformats.org/officeDocument/2006/relationships/hyperlink" Target="http://kodeks.duckdns.org/document/203106" TargetMode="External"/><Relationship Id="rId2j_wj8pqxur3z5hwkwvds" Type="http://schemas.openxmlformats.org/officeDocument/2006/relationships/hyperlink" Target="http://kodeks.duckdns.org/document/203138" TargetMode="External"/><Relationship Id="rIdgnkchorzpl48ecmaxqngs" Type="http://schemas.openxmlformats.org/officeDocument/2006/relationships/hyperlink" Target="http://kodeks.duckdns.org/document/202584" TargetMode="External"/><Relationship Id="rIdptb4yc2bwclkaoythebv4" Type="http://schemas.openxmlformats.org/officeDocument/2006/relationships/hyperlink" Target="http://kodeks.duckdns.org/document/203215" TargetMode="External"/><Relationship Id="rIduspu0jf2xjtm9d9fwjsbp" Type="http://schemas.openxmlformats.org/officeDocument/2006/relationships/hyperlink" Target="http://kodeks.duckdns.org/document/203238" TargetMode="External"/><Relationship Id="rIdqzr81flbaxyjssvhfojsh" Type="http://schemas.openxmlformats.org/officeDocument/2006/relationships/hyperlink" Target="http://kodeks.duckdns.org/document/203723" TargetMode="External"/><Relationship Id="rIdxhpalmniti4gt7hvicxaq" Type="http://schemas.openxmlformats.org/officeDocument/2006/relationships/hyperlink" Target="http://kodeks.duckdns.org/document/203869" TargetMode="External"/><Relationship Id="rId0v1vsenesfyc1y8vok_bp" Type="http://schemas.openxmlformats.org/officeDocument/2006/relationships/hyperlink" Target="http://kodeks.duckdns.org/document/203987" TargetMode="External"/><Relationship Id="rIdhinelktf-jt47w_xvd2dy" Type="http://schemas.openxmlformats.org/officeDocument/2006/relationships/hyperlink" Target="http://kodeks.duckdns.org/document/205291" TargetMode="External"/><Relationship Id="rIdlfvl7b-p2lu6gimh7kuhc" Type="http://schemas.openxmlformats.org/officeDocument/2006/relationships/hyperlink" Target="http://kodeks.duckdns.org/document/205365" TargetMode="External"/><Relationship Id="rIdk7yjnou5fck0fg1gxxbzl" Type="http://schemas.openxmlformats.org/officeDocument/2006/relationships/hyperlink" Target="http://kodeks.duckdns.org/document/205437" TargetMode="External"/><Relationship Id="rIdkawz2xppubff4_r7j9ag-" Type="http://schemas.openxmlformats.org/officeDocument/2006/relationships/hyperlink" Target="http://kodeks.duckdns.org/document/205446" TargetMode="External"/><Relationship Id="rIdi-q4w9e_-zjomrt9skkcl" Type="http://schemas.openxmlformats.org/officeDocument/2006/relationships/hyperlink" Target="http://kodeks.duckdns.org/document/111118" TargetMode="External"/><Relationship Id="rId3_ijaidt-r67scv5orhgt" Type="http://schemas.openxmlformats.org/officeDocument/2006/relationships/hyperlink" Target="http://kodeks.duckdns.org/document/111142" TargetMode="External"/><Relationship Id="rIdbcfmmqptkja2_k8mkzejm" Type="http://schemas.openxmlformats.org/officeDocument/2006/relationships/hyperlink" Target="http://kodeks.duckdns.org/document/111487" TargetMode="External"/><Relationship Id="rIdozek6cm3empionkytz6h6" Type="http://schemas.openxmlformats.org/officeDocument/2006/relationships/hyperlink" Target="http://kodeks.duckdns.org/document/111506" TargetMode="External"/><Relationship Id="rIdvofuivolhcj30dye-skgc" Type="http://schemas.openxmlformats.org/officeDocument/2006/relationships/hyperlink" Target="http://kodeks.duckdns.org/document/111533" TargetMode="External"/><Relationship Id="rIdzm1aguzvecqocbbjydtjt" Type="http://schemas.openxmlformats.org/officeDocument/2006/relationships/hyperlink" Target="http://kodeks.duckdns.org/document/111571" TargetMode="External"/><Relationship Id="rId8g-tnlwskhgocq1mfpbuc" Type="http://schemas.openxmlformats.org/officeDocument/2006/relationships/hyperlink" Target="http://kodeks.duckdns.org/document/111660" TargetMode="External"/><Relationship Id="rId5t2vgnwnbslzqfjw4vesy" Type="http://schemas.openxmlformats.org/officeDocument/2006/relationships/hyperlink" Target="http://kodeks.duckdns.org/document/111764" TargetMode="External"/><Relationship Id="rIdfeywwnv6qki0o6ukm22ud" Type="http://schemas.openxmlformats.org/officeDocument/2006/relationships/hyperlink" Target="http://kodeks.duckdns.org/document/111818" TargetMode="External"/><Relationship Id="rIdw7__wfjeqv3du5efazkts" Type="http://schemas.openxmlformats.org/officeDocument/2006/relationships/hyperlink" Target="http://kodeks.duckdns.org/document/111945" TargetMode="External"/><Relationship Id="rId5jb9wy-_woggsuzcsmprr" Type="http://schemas.openxmlformats.org/officeDocument/2006/relationships/hyperlink" Target="http://kodeks.duckdns.org/document/112013" TargetMode="External"/><Relationship Id="rIdqat9fw7be2nwb4kvusrig" Type="http://schemas.openxmlformats.org/officeDocument/2006/relationships/hyperlink" Target="http://kodeks.duckdns.org/document/112198" TargetMode="External"/><Relationship Id="rIdavp-jnlvlsnaaf8ykg6g7" Type="http://schemas.openxmlformats.org/officeDocument/2006/relationships/hyperlink" Target="http://kodeks.duckdns.org/document/112384" TargetMode="External"/><Relationship Id="rId8bxfol-4x6orzyhvumsuc" Type="http://schemas.openxmlformats.org/officeDocument/2006/relationships/hyperlink" Target="http://kodeks.duckdns.org/document/112617" TargetMode="External"/><Relationship Id="rIdlo5epdghrcrk_qjp8u8zj" Type="http://schemas.openxmlformats.org/officeDocument/2006/relationships/hyperlink" Target="http://kodeks.duckdns.org/document/230011205" TargetMode="External"/><Relationship Id="rIdrvtvx2vqlpsxdq67vjho0" Type="http://schemas.openxmlformats.org/officeDocument/2006/relationships/hyperlink" Target="http://kodeks.duckdns.org/document/230030137" TargetMode="External"/><Relationship Id="rIdtcf-pcgtjrttvkw0tfy0a" Type="http://schemas.openxmlformats.org/officeDocument/2006/relationships/hyperlink" Target="http://kodeks.duckdns.org/document/230033473" TargetMode="External"/><Relationship Id="rIdndx4ei7lv0yoxk11yukpj" Type="http://schemas.openxmlformats.org/officeDocument/2006/relationships/hyperlink" Target="http://kodeks.duckdns.org/document/205291" TargetMode="External"/><Relationship Id="rIdrbpy2gfqmkh7lf-huvuno" Type="http://schemas.openxmlformats.org/officeDocument/2006/relationships/hyperlink" Target="http://kodeks.duckdns.org/document/205446" TargetMode="External"/><Relationship Id="rIdenlbmid3d795ra-0vcxhk" Type="http://schemas.openxmlformats.org/officeDocument/2006/relationships/hyperlink" Target="http://kodeks.duckdns.org/document/111945" TargetMode="External"/><Relationship Id="rIdk4eyulqlt3rzfdzk-66qp" Type="http://schemas.openxmlformats.org/officeDocument/2006/relationships/hyperlink" Target="http://kodeks.duckdns.org/document/112617" TargetMode="External"/><Relationship Id="rId9yko61ia172x4q-q7ymro" Type="http://schemas.openxmlformats.org/officeDocument/2006/relationships/hyperlink" Target="http://kodeks.duckdns.org/document/111945" TargetMode="External"/><Relationship Id="rId9avjiiuxqd93kk7_73dcv" Type="http://schemas.openxmlformats.org/officeDocument/2006/relationships/hyperlink" Target="http://kodeks.duckdns.org/document/297" TargetMode="External"/><Relationship Id="rIdygefuggxnbplqduminz8m" Type="http://schemas.openxmlformats.org/officeDocument/2006/relationships/hyperlink" Target="http://kodeks.duckdns.org/document/1951" TargetMode="External"/><Relationship Id="rIdwnxnu-4kfhqnkhhsmv1ft" Type="http://schemas.openxmlformats.org/officeDocument/2006/relationships/hyperlink" Target="http://kodeks.duckdns.org/document/202584" TargetMode="External"/><Relationship Id="rIdmtmwm9uq5bvwbj2wiawpe" Type="http://schemas.openxmlformats.org/officeDocument/2006/relationships/hyperlink" Target="http://kodeks.duckdns.org/document/203238" TargetMode="External"/><Relationship Id="rIdpztfewxxefedh8zf27rp6" Type="http://schemas.openxmlformats.org/officeDocument/2006/relationships/hyperlink" Target="http://kodeks.duckdns.org/document/203869" TargetMode="External"/><Relationship Id="rId6h49zhiggzfi0usisdofj" Type="http://schemas.openxmlformats.org/officeDocument/2006/relationships/hyperlink" Target="http://kodeks.duckdns.org/document/111571" TargetMode="External"/><Relationship Id="rIdryuvxn4gfigikgwg-rvvv" Type="http://schemas.openxmlformats.org/officeDocument/2006/relationships/hyperlink" Target="http://kodeks.duckdns.org/document/111764" TargetMode="External"/><Relationship Id="rIds-v3zuv-wpi61m9lwpnod" Type="http://schemas.openxmlformats.org/officeDocument/2006/relationships/hyperlink" Target="http://kodeks.duckdns.org/document/111945" TargetMode="External"/><Relationship Id="rIdofmaxk32qy-nuphy4b-xk" Type="http://schemas.openxmlformats.org/officeDocument/2006/relationships/hyperlink" Target="http://kodeks.duckdns.org/document/112617" TargetMode="External"/><Relationship Id="rIdjtdqko0nroi4vs6wkbt1s" Type="http://schemas.openxmlformats.org/officeDocument/2006/relationships/hyperlink" Target="http://kodeks.duckdns.org/document/230011205" TargetMode="External"/><Relationship Id="rIdkbjr0-uts89st8fop_as0" Type="http://schemas.openxmlformats.org/officeDocument/2006/relationships/hyperlink" Target="http://kodeks.duckdns.org/document/230033473" TargetMode="External"/><Relationship Id="rId8yu3gq5ti_n9nk-qs7rm6" Type="http://schemas.openxmlformats.org/officeDocument/2006/relationships/hyperlink" Target="http://kodeks.duckdns.org/document/111945" TargetMode="External"/><Relationship Id="rIdnbrlfakov4u8ngj026u7o" Type="http://schemas.openxmlformats.org/officeDocument/2006/relationships/hyperlink" Target="http://kodeks.duckdns.org/document/202913" TargetMode="External"/><Relationship Id="rIdul2lreap9hzfjpxdtvz-q" Type="http://schemas.openxmlformats.org/officeDocument/2006/relationships/hyperlink" Target="http://kodeks.duckdns.org/document/111506" TargetMode="External"/><Relationship Id="rId63roxlg1tqsohym5-kcim" Type="http://schemas.openxmlformats.org/officeDocument/2006/relationships/hyperlink" Target="http://kodeks.duckdns.org/document/111945" TargetMode="External"/><Relationship Id="rIdudu_nbd4sol8uanv78voz" Type="http://schemas.openxmlformats.org/officeDocument/2006/relationships/hyperlink" Target="http://kodeks.duckdns.org/document/111945" TargetMode="External"/><Relationship Id="rIdjv3vavypnqeho_0m2joco" Type="http://schemas.openxmlformats.org/officeDocument/2006/relationships/hyperlink" Target="http://kodeks.duckdns.org/document/112617" TargetMode="External"/><Relationship Id="rIdjivi_mln1hyyp74adgoo6" Type="http://schemas.openxmlformats.org/officeDocument/2006/relationships/hyperlink" Target="http://kodeks.duckdns.org/document/111945" TargetMode="External"/><Relationship Id="rIdar-pinep7l8irkh1dqrs1" Type="http://schemas.openxmlformats.org/officeDocument/2006/relationships/hyperlink" Target="http://kodeks.duckdns.org/document/1087" TargetMode="External"/><Relationship Id="rId2gd4qjabhlpuescqgsxds" Type="http://schemas.openxmlformats.org/officeDocument/2006/relationships/hyperlink" Target="http://kodeks.duckdns.org/document/1951" TargetMode="External"/><Relationship Id="rId-djhgqejuc2t1a__dvrs1" Type="http://schemas.openxmlformats.org/officeDocument/2006/relationships/hyperlink" Target="http://kodeks.duckdns.org/document/111142" TargetMode="External"/><Relationship Id="rIdogiyrwmz-pcsn685c4k_f" Type="http://schemas.openxmlformats.org/officeDocument/2006/relationships/hyperlink" Target="http://kodeks.duckdns.org/document/111506" TargetMode="External"/><Relationship Id="rIduend4u1699ky3bcmff7wn" Type="http://schemas.openxmlformats.org/officeDocument/2006/relationships/hyperlink" Target="http://kodeks.duckdns.org/document/111533" TargetMode="External"/><Relationship Id="rId54elntzxyhdqgr0djphnc" Type="http://schemas.openxmlformats.org/officeDocument/2006/relationships/hyperlink" Target="http://kodeks.duckdns.org/document/111764" TargetMode="External"/><Relationship Id="rIddd3zjmtiaix2koiccd66q" Type="http://schemas.openxmlformats.org/officeDocument/2006/relationships/hyperlink" Target="http://kodeks.duckdns.org/document/111818" TargetMode="External"/><Relationship Id="rId_tuaa1jnkz9csfby65hc2" Type="http://schemas.openxmlformats.org/officeDocument/2006/relationships/hyperlink" Target="http://kodeks.duckdns.org/document/111945" TargetMode="External"/><Relationship Id="rIdzy_sqed7dh-qdsgvxmyit" Type="http://schemas.openxmlformats.org/officeDocument/2006/relationships/hyperlink" Target="http://kodeks.duckdns.org/document/112617" TargetMode="External"/><Relationship Id="rId5dzygweyy_oi7acj4te1m" Type="http://schemas.openxmlformats.org/officeDocument/2006/relationships/hyperlink" Target="http://kodeks.duckdns.org/document/230030137" TargetMode="External"/><Relationship Id="rId-qw2m6uemrui5sqmcacji" Type="http://schemas.openxmlformats.org/officeDocument/2006/relationships/hyperlink" Target="http://kodeks.duckdns.org/document/111945" TargetMode="External"/><Relationship Id="rIdmnwj4tc2a9rtv2cfdbbz8" Type="http://schemas.openxmlformats.org/officeDocument/2006/relationships/hyperlink" Target="http://kodeks.duckdns.org/document/1951" TargetMode="External"/><Relationship Id="rIdkufrph59auagugj05ucdv" Type="http://schemas.openxmlformats.org/officeDocument/2006/relationships/hyperlink" Target="http://kodeks.duckdns.org/document/205446" TargetMode="External"/><Relationship Id="rIdzfjdtsknspxmk5t8r_wwd" Type="http://schemas.openxmlformats.org/officeDocument/2006/relationships/hyperlink" Target="http://kodeks.duckdns.org/document/111945" TargetMode="External"/><Relationship Id="rId5e8kclal7k4mw9zsqaxw9" Type="http://schemas.openxmlformats.org/officeDocument/2006/relationships/hyperlink" Target="http://kodeks.duckdns.org/document/111945" TargetMode="External"/><Relationship Id="rIdgafaf15t9jawgnprfidny" Type="http://schemas.openxmlformats.org/officeDocument/2006/relationships/hyperlink" Target="http://kodeks.duckdns.org/document/111506" TargetMode="External"/><Relationship Id="rIdafhdqt7mrp1p2oqdgevrm" Type="http://schemas.openxmlformats.org/officeDocument/2006/relationships/hyperlink" Target="http://kodeks.duckdns.org/document/111945" TargetMode="External"/><Relationship Id="rIddi8zv9qbrko8sw0_bac66" Type="http://schemas.openxmlformats.org/officeDocument/2006/relationships/hyperlink" Target="http://kodeks.duckdns.org/document/112617" TargetMode="External"/><Relationship Id="rId14ge0l6oubeccjaguwhr1" Type="http://schemas.openxmlformats.org/officeDocument/2006/relationships/hyperlink" Target="http://kodeks.duckdns.org/document/111945" TargetMode="External"/><Relationship Id="rIdpeeow8bddwqel-1yoxprh" Type="http://schemas.openxmlformats.org/officeDocument/2006/relationships/hyperlink" Target="http://kodeks.duckdns.org/document/111521" TargetMode="External"/><Relationship Id="rIdhiotolndvhh3grvruemso" Type="http://schemas.openxmlformats.org/officeDocument/2006/relationships/hyperlink" Target="http://kodeks.duckdns.org/document/1951" TargetMode="External"/><Relationship Id="rIdwjj1nub5wqmeml_qhrteq" Type="http://schemas.openxmlformats.org/officeDocument/2006/relationships/hyperlink" Target="http://kodeks.duckdns.org/document/203987" TargetMode="External"/><Relationship Id="rIdj31mq3pmr5aijl3operl1" Type="http://schemas.openxmlformats.org/officeDocument/2006/relationships/hyperlink" Target="http://kodeks.duckdns.org/document/111945" TargetMode="External"/><Relationship Id="rIddhcke8bwk2uqve9cs4dhc" Type="http://schemas.openxmlformats.org/officeDocument/2006/relationships/hyperlink" Target="http://kodeks.duckdns.org/document/112617" TargetMode="External"/><Relationship Id="rId2d14zx5hb-b3w2zivuwf9" Type="http://schemas.openxmlformats.org/officeDocument/2006/relationships/hyperlink" Target="http://kodeks.duckdns.org/document/111945" TargetMode="External"/><Relationship Id="rId_w0jovqehh2fvket5i5ms" Type="http://schemas.openxmlformats.org/officeDocument/2006/relationships/hyperlink" Target="http://kodeks.duckdns.org/document/112617" TargetMode="External"/><Relationship Id="rIdce31g0fxkw5zw6gudon4r" Type="http://schemas.openxmlformats.org/officeDocument/2006/relationships/hyperlink" Target="http://kodeks.duckdns.org/document/111945" TargetMode="External"/><Relationship Id="rId4oxe6pahuexdmpmxlom7k" Type="http://schemas.openxmlformats.org/officeDocument/2006/relationships/hyperlink" Target="http://kodeks.duckdns.org/document/111945" TargetMode="External"/><Relationship Id="rIddh692ftc6agrq9hfmzeop" Type="http://schemas.openxmlformats.org/officeDocument/2006/relationships/hyperlink" Target="http://kodeks.duckdns.org/document/1951" TargetMode="External"/><Relationship Id="rIdqgedxbrpvru_5huljlnqj" Type="http://schemas.openxmlformats.org/officeDocument/2006/relationships/hyperlink" Target="http://kodeks.duckdns.org/document/111945" TargetMode="External"/><Relationship Id="rIdoheiwonunfhvsangxa-mw" Type="http://schemas.openxmlformats.org/officeDocument/2006/relationships/hyperlink" Target="http://kodeks.duckdns.org/document/112617" TargetMode="External"/><Relationship Id="rIdqev5ksedpgur9azr-en9f" Type="http://schemas.openxmlformats.org/officeDocument/2006/relationships/hyperlink" Target="http://kodeks.duckdns.org/document/111945" TargetMode="External"/><Relationship Id="rIdwwxicpe_ef9n-5lq_hklj" Type="http://schemas.openxmlformats.org/officeDocument/2006/relationships/hyperlink" Target="http://kodeks.duckdns.org/document/111945" TargetMode="External"/><Relationship Id="rId7cdz9t88gpwuut3avprti" Type="http://schemas.openxmlformats.org/officeDocument/2006/relationships/hyperlink" Target="http://kodeks.duckdns.org/document/111945" TargetMode="External"/><Relationship Id="rIdfzn3mxzr3acktye6o-v6a" Type="http://schemas.openxmlformats.org/officeDocument/2006/relationships/hyperlink" Target="http://kodeks.duckdns.org/document/111945" TargetMode="External"/><Relationship Id="rIdr03trdexu7l6ewz_c0p3n" Type="http://schemas.openxmlformats.org/officeDocument/2006/relationships/hyperlink" Target="http://kodeks.duckdns.org/document/111945" TargetMode="External"/><Relationship Id="rIdwej9-uyzur_bcga_pw80c" Type="http://schemas.openxmlformats.org/officeDocument/2006/relationships/hyperlink" Target="http://kodeks.duckdns.org/document/203215" TargetMode="External"/><Relationship Id="rId1lrzilebu3vyallg2wwcx" Type="http://schemas.openxmlformats.org/officeDocument/2006/relationships/hyperlink" Target="http://kodeks.duckdns.org/document/205365" TargetMode="External"/><Relationship Id="rIdnvltmaf8krfwkg9hdmdub" Type="http://schemas.openxmlformats.org/officeDocument/2006/relationships/hyperlink" Target="http://kodeks.duckdns.org/document/111764" TargetMode="External"/><Relationship Id="rIdskebypalefgiwrqriqfci" Type="http://schemas.openxmlformats.org/officeDocument/2006/relationships/hyperlink" Target="http://kodeks.duckdns.org/document/111945" TargetMode="External"/><Relationship Id="rIdrhptgfppdjymxijstmo7d" Type="http://schemas.openxmlformats.org/officeDocument/2006/relationships/hyperlink" Target="http://kodeks.duckdns.org/document/112013" TargetMode="External"/><Relationship Id="rIdkgj7xsirzjownmutc8b6j" Type="http://schemas.openxmlformats.org/officeDocument/2006/relationships/hyperlink" Target="http://kodeks.duckdns.org/document/230030137" TargetMode="External"/><Relationship Id="rIdxjkh6cbquu_ky_pqdcf63" Type="http://schemas.openxmlformats.org/officeDocument/2006/relationships/hyperlink" Target="http://kodeks.duckdns.org/document/111945" TargetMode="External"/><Relationship Id="rIdsogkpbns5lkuu0cwt18xe" Type="http://schemas.openxmlformats.org/officeDocument/2006/relationships/hyperlink" Target="http://kodeks.duckdns.org/document/111506" TargetMode="External"/><Relationship Id="rIdn6viry26ro4aegq85yxg4" Type="http://schemas.openxmlformats.org/officeDocument/2006/relationships/hyperlink" Target="http://kodeks.duckdns.org/document/111945" TargetMode="External"/><Relationship Id="rIdr-oyi8jknezuykxbokhkz" Type="http://schemas.openxmlformats.org/officeDocument/2006/relationships/hyperlink" Target="http://kodeks.duckdns.org/document/112013" TargetMode="External"/><Relationship Id="rIdzqki36cwxqk8rp-r1k6lx" Type="http://schemas.openxmlformats.org/officeDocument/2006/relationships/hyperlink" Target="http://kodeks.duckdns.org/document/112617" TargetMode="External"/><Relationship Id="rId8npidoag6aneqmgsljuft" Type="http://schemas.openxmlformats.org/officeDocument/2006/relationships/hyperlink" Target="http://kodeks.duckdns.org/document/111945" TargetMode="External"/><Relationship Id="rIdbiow-dvwgfvsdoeuq3dj0" Type="http://schemas.openxmlformats.org/officeDocument/2006/relationships/hyperlink" Target="http://kodeks.duckdns.org/document/111945" TargetMode="External"/><Relationship Id="rIdeotfof_y-bufktvj-oo5g" Type="http://schemas.openxmlformats.org/officeDocument/2006/relationships/hyperlink" Target="http://kodeks.duckdns.org/document/112384" TargetMode="External"/><Relationship Id="rIdnawoqbv0w-b-deex9mytq" Type="http://schemas.openxmlformats.org/officeDocument/2006/relationships/hyperlink" Target="http://kodeks.duckdns.org/document/112617" TargetMode="External"/><Relationship Id="rIdfxbunwqc9nf35qr6iyvrz" Type="http://schemas.openxmlformats.org/officeDocument/2006/relationships/hyperlink" Target="http://kodeks.duckdns.org/document/230011205" TargetMode="External"/><Relationship Id="rIdmrh-nkxja2u3mricoczu9" Type="http://schemas.openxmlformats.org/officeDocument/2006/relationships/hyperlink" Target="http://kodeks.duckdns.org/document/230033473" TargetMode="External"/><Relationship Id="rIdzrzjk3bp7l1kiwf4c4zgv" Type="http://schemas.openxmlformats.org/officeDocument/2006/relationships/hyperlink" Target="http://kodeks.duckdns.org/document/1931" TargetMode="External"/><Relationship Id="rIdqkqs4h4iq8wqsuh7sdi7q" Type="http://schemas.openxmlformats.org/officeDocument/2006/relationships/hyperlink" Target="http://kodeks.duckdns.org/document/111945" TargetMode="External"/><Relationship Id="rIdnrakq4t0rxvdnjmzanyic" Type="http://schemas.openxmlformats.org/officeDocument/2006/relationships/hyperlink" Target="http://kodeks.duckdns.org/document/111945" TargetMode="External"/><Relationship Id="rIdzt5wka_bwhufkojj_smtj" Type="http://schemas.openxmlformats.org/officeDocument/2006/relationships/hyperlink" Target="http://kodeks.duckdns.org/document/111487" TargetMode="External"/><Relationship Id="rIdm4sibbkvndxc9e5cl9psb" Type="http://schemas.openxmlformats.org/officeDocument/2006/relationships/hyperlink" Target="http://kodeks.duckdns.org/document/111945" TargetMode="External"/><Relationship Id="rIduwazgazgsdh07xtlkmync" Type="http://schemas.openxmlformats.org/officeDocument/2006/relationships/hyperlink" Target="http://kodeks.duckdns.org/document/111945" TargetMode="External"/><Relationship Id="rIduiquiqmjzu4moxqdeumqv" Type="http://schemas.openxmlformats.org/officeDocument/2006/relationships/hyperlink" Target="http://kodeks.duckdns.org/document/203869" TargetMode="External"/><Relationship Id="rIdxftf-utmzd9flxmwfuz2u" Type="http://schemas.openxmlformats.org/officeDocument/2006/relationships/hyperlink" Target="http://kodeks.duckdns.org/document/111945" TargetMode="External"/><Relationship Id="rIdpleb8sx97ki7zcp8ixlds" Type="http://schemas.openxmlformats.org/officeDocument/2006/relationships/hyperlink" Target="http://kodeks.duckdns.org/document/111945" TargetMode="External"/><Relationship Id="rId059mc3kag8ioxkwshscsp" Type="http://schemas.openxmlformats.org/officeDocument/2006/relationships/hyperlink" Target="http://kodeks.duckdns.org/document/111945" TargetMode="External"/><Relationship Id="rIdow4g98irerq2y5pptdkph" Type="http://schemas.openxmlformats.org/officeDocument/2006/relationships/hyperlink" Target="http://kodeks.duckdns.org/document/112617" TargetMode="External"/><Relationship Id="rId20ik9hye5sx80hk2rd2qg" Type="http://schemas.openxmlformats.org/officeDocument/2006/relationships/hyperlink" Target="http://kodeks.duckdns.org/document/111945" TargetMode="External"/><Relationship Id="rIdzo5c-wzifqpmkx-wd8wbx" Type="http://schemas.openxmlformats.org/officeDocument/2006/relationships/hyperlink" Target="http://kodeks.duckdns.org/document/203869" TargetMode="External"/><Relationship Id="rIdax4kkbmxbxtlgelqq7ee5" Type="http://schemas.openxmlformats.org/officeDocument/2006/relationships/hyperlink" Target="http://kodeks.duckdns.org/document/203869" TargetMode="External"/><Relationship Id="rIdwz01h1inr_i_fbfteikoh" Type="http://schemas.openxmlformats.org/officeDocument/2006/relationships/hyperlink" Target="http://kodeks.duckdns.org/document/111945" TargetMode="External"/><Relationship Id="rIdqftbhr9lp--70suxwo-0x" Type="http://schemas.openxmlformats.org/officeDocument/2006/relationships/hyperlink" Target="http://kodeks.duckdns.org/document/111945" TargetMode="External"/><Relationship Id="rIdjwtyx4mufqcritzauai9a" Type="http://schemas.openxmlformats.org/officeDocument/2006/relationships/hyperlink" Target="http://kodeks.duckdns.org/document/162#st_20_3" TargetMode="External"/><Relationship Id="rIdgoszu-t4xj_qdyffbogg-" Type="http://schemas.openxmlformats.org/officeDocument/2006/relationships/hyperlink" Target="http://kodeks.duckdns.org/document/203869" TargetMode="External"/><Relationship Id="rIdykdgilq7wnyeuuljdhmn0" Type="http://schemas.openxmlformats.org/officeDocument/2006/relationships/hyperlink" Target="http://kodeks.duckdns.org/document/111945" TargetMode="External"/><Relationship Id="rId_ojvna3aalqccxhogases" Type="http://schemas.openxmlformats.org/officeDocument/2006/relationships/hyperlink" Target="http://kodeks.duckdns.org/document/111945" TargetMode="External"/><Relationship Id="rIdxzuo6rm19wbgwlorzic4v" Type="http://schemas.openxmlformats.org/officeDocument/2006/relationships/hyperlink" Target="http://kodeks.duckdns.org/document/162#st_20_2" TargetMode="External"/><Relationship Id="rIdhkfusw2y0erqbumzcrwer" Type="http://schemas.openxmlformats.org/officeDocument/2006/relationships/hyperlink" Target="http://kodeks.duckdns.org/document/203869" TargetMode="External"/><Relationship Id="rIdwinfxooq0u9jkagdqq58n" Type="http://schemas.openxmlformats.org/officeDocument/2006/relationships/hyperlink" Target="http://kodeks.duckdns.org/document/111945" TargetMode="External"/><Relationship Id="rIda2fpjfewcbkczwqysqxtk" Type="http://schemas.openxmlformats.org/officeDocument/2006/relationships/hyperlink" Target="http://kodeks.duckdns.org/document/111945" TargetMode="External"/><Relationship Id="rId9x6b-uz_mrs0qemafmhel" Type="http://schemas.openxmlformats.org/officeDocument/2006/relationships/hyperlink" Target="http://kodeks.duckdns.org/document/162#st_20_1" TargetMode="External"/><Relationship Id="rIdk6fo2htdhuch3to1e0ajl" Type="http://schemas.openxmlformats.org/officeDocument/2006/relationships/hyperlink" Target="http://kodeks.duckdns.org/document/162#st_20_3" TargetMode="External"/><Relationship Id="rIdce5ey5zwjkglkbtrcaeps" Type="http://schemas.openxmlformats.org/officeDocument/2006/relationships/hyperlink" Target="http://kodeks.duckdns.org/document/203869" TargetMode="External"/><Relationship Id="rId1p7b_8xwms7aag-zip6bs" Type="http://schemas.openxmlformats.org/officeDocument/2006/relationships/hyperlink" Target="http://kodeks.duckdns.org/document/111945" TargetMode="External"/><Relationship Id="rId5vetceml0krnjjes4haxm" Type="http://schemas.openxmlformats.org/officeDocument/2006/relationships/hyperlink" Target="http://kodeks.duckdns.org/document/111945" TargetMode="External"/><Relationship Id="rIdw90p4_qcdkcqxsayjpzsv" Type="http://schemas.openxmlformats.org/officeDocument/2006/relationships/hyperlink" Target="http://kodeks.duckdns.org/document/203869" TargetMode="External"/><Relationship Id="rIdk5dsxe8ufmeg7jfsicno5" Type="http://schemas.openxmlformats.org/officeDocument/2006/relationships/hyperlink" Target="http://kodeks.duckdns.org/document/111945" TargetMode="External"/><Relationship Id="rId2mcvvx4yetoi6fb3_l9fn" Type="http://schemas.openxmlformats.org/officeDocument/2006/relationships/hyperlink" Target="http://kodeks.duckdns.org/document/112617" TargetMode="External"/><Relationship Id="rIdc60k4e2385lnxzqx49uyz" Type="http://schemas.openxmlformats.org/officeDocument/2006/relationships/hyperlink" Target="http://kodeks.duckdns.org/document/111945" TargetMode="External"/><Relationship Id="rIdlvz-8c4w72y3-oggmfmuw" Type="http://schemas.openxmlformats.org/officeDocument/2006/relationships/hyperlink" Target="http://kodeks.duckdns.org/document/111945" TargetMode="External"/><Relationship Id="rIdc151uycadtkcs-u9oiag3" Type="http://schemas.openxmlformats.org/officeDocument/2006/relationships/hyperlink" Target="http://kodeks.duckdns.org/document/111945" TargetMode="External"/><Relationship Id="rIdgwsssvduk-wxczog9mhji" Type="http://schemas.openxmlformats.org/officeDocument/2006/relationships/hyperlink" Target="http://kodeks.duckdns.org/document/111945" TargetMode="External"/><Relationship Id="rIdamy8xn-ftvszzxtylri4q" Type="http://schemas.openxmlformats.org/officeDocument/2006/relationships/hyperlink" Target="http://kodeks.duckdns.org/document/111945" TargetMode="External"/><Relationship Id="rIdsg5m7b2ryodcfh_oel9dj" Type="http://schemas.openxmlformats.org/officeDocument/2006/relationships/hyperlink" Target="http://kodeks.duckdns.org/document/111945" TargetMode="External"/><Relationship Id="rId10l977lc0rxyvcp0ixa-k" Type="http://schemas.openxmlformats.org/officeDocument/2006/relationships/hyperlink" Target="http://kodeks.duckdns.org/document/111945" TargetMode="External"/><Relationship Id="rIdyydxqzsdto_px1c0trlnr" Type="http://schemas.openxmlformats.org/officeDocument/2006/relationships/hyperlink" Target="http://kodeks.duckdns.org/document/203215" TargetMode="External"/><Relationship Id="rIdifb1_zkp3j0dm0t6fj910" Type="http://schemas.openxmlformats.org/officeDocument/2006/relationships/hyperlink" Target="http://kodeks.duckdns.org/document/205365" TargetMode="External"/><Relationship Id="rIdlbsaf1yrtwop6qgdg_oqz" Type="http://schemas.openxmlformats.org/officeDocument/2006/relationships/hyperlink" Target="http://kodeks.duckdns.org/document/111945" TargetMode="External"/><Relationship Id="rIdgtc_ds90o2kgjizeanzri" Type="http://schemas.openxmlformats.org/officeDocument/2006/relationships/hyperlink" Target="http://kodeks.duckdns.org/document/111945" TargetMode="External"/><Relationship Id="rId4hteoc7zu1jwqi4w4hbeo" Type="http://schemas.openxmlformats.org/officeDocument/2006/relationships/hyperlink" Target="http://kodeks.duckdns.org/document/203987" TargetMode="External"/><Relationship Id="rIdvqwvu8wpneh0mwqczgor9" Type="http://schemas.openxmlformats.org/officeDocument/2006/relationships/hyperlink" Target="http://kodeks.duckdns.org/document/111945" TargetMode="External"/><Relationship Id="rIdvmjceioyr5t5s1z2w3iaw" Type="http://schemas.openxmlformats.org/officeDocument/2006/relationships/hyperlink" Target="http://kodeks.duckdns.org/document/112617" TargetMode="External"/><Relationship Id="rIdtrjljpwrofushnes_ywee" Type="http://schemas.openxmlformats.org/officeDocument/2006/relationships/hyperlink" Target="http://kodeks.duckdns.org/document/111945" TargetMode="External"/><Relationship Id="rIdx0nclp-o7komezvs6wuvn" Type="http://schemas.openxmlformats.org/officeDocument/2006/relationships/hyperlink" Target="http://kodeks.duckdns.org/document/203987" TargetMode="External"/><Relationship Id="rIdmcffgqndsqwboif2ywvwa" Type="http://schemas.openxmlformats.org/officeDocument/2006/relationships/hyperlink" Target="http://kodeks.duckdns.org/document/205446" TargetMode="External"/><Relationship Id="rIduu5b3pj3ptodcqakjkjji" Type="http://schemas.openxmlformats.org/officeDocument/2006/relationships/hyperlink" Target="http://kodeks.duckdns.org/document/111764" TargetMode="External"/><Relationship Id="rIdbemnpmtkmha5laoj9xr9v" Type="http://schemas.openxmlformats.org/officeDocument/2006/relationships/hyperlink" Target="http://kodeks.duckdns.org/document/111945" TargetMode="External"/><Relationship Id="rId4trs5somymkshfkdkrx6d" Type="http://schemas.openxmlformats.org/officeDocument/2006/relationships/hyperlink" Target="http://kodeks.duckdns.org/document/112617" TargetMode="External"/><Relationship Id="rIdbtaifwl7lpmjimfptb9hy" Type="http://schemas.openxmlformats.org/officeDocument/2006/relationships/hyperlink" Target="http://kodeks.duckdns.org/document/111945" TargetMode="External"/><Relationship Id="rIddcxvyvm_dq_ukuzikcude" Type="http://schemas.openxmlformats.org/officeDocument/2006/relationships/hyperlink" Target="http://kodeks.duckdns.org/document/111506" TargetMode="External"/><Relationship Id="rIdw0mndamvb4x1ma6lnonor" Type="http://schemas.openxmlformats.org/officeDocument/2006/relationships/hyperlink" Target="http://kodeks.duckdns.org/document/111764" TargetMode="External"/><Relationship Id="rId5figzmvdlceydqrcq01or" Type="http://schemas.openxmlformats.org/officeDocument/2006/relationships/hyperlink" Target="http://kodeks.duckdns.org/document/111945" TargetMode="External"/><Relationship Id="rIdc4xt-dmt3cac2m80l9h6u" Type="http://schemas.openxmlformats.org/officeDocument/2006/relationships/hyperlink" Target="http://kodeks.duckdns.org/document/112617" TargetMode="External"/><Relationship Id="rIdnidlu5etphmsemlifdqxk" Type="http://schemas.openxmlformats.org/officeDocument/2006/relationships/hyperlink" Target="http://kodeks.duckdns.org/document/111945" TargetMode="External"/><Relationship Id="rId1kd4dvm1rs75uxmlx8pul" Type="http://schemas.openxmlformats.org/officeDocument/2006/relationships/hyperlink" Target="http://kodeks.duckdns.org/document/203987" TargetMode="External"/><Relationship Id="rIdrzj6j8ct4jxixyizlzeqn" Type="http://schemas.openxmlformats.org/officeDocument/2006/relationships/hyperlink" Target="http://kodeks.duckdns.org/document/111945" TargetMode="External"/><Relationship Id="rIdy1ks37vfbtmm-xolwowbn" Type="http://schemas.openxmlformats.org/officeDocument/2006/relationships/hyperlink" Target="http://kodeks.duckdns.org/document/111945" TargetMode="External"/><Relationship Id="rIdwhehdkum2ahewiuhyw1d-" Type="http://schemas.openxmlformats.org/officeDocument/2006/relationships/hyperlink" Target="http://kodeks.duckdns.org/document/111945" TargetMode="External"/><Relationship Id="rIduthyp1apwl-oq_utln9zo" Type="http://schemas.openxmlformats.org/officeDocument/2006/relationships/hyperlink" Target="http://kodeks.duckdns.org/document/111945" TargetMode="External"/><Relationship Id="rIdzhciugwmlu4g2indhiuus" Type="http://schemas.openxmlformats.org/officeDocument/2006/relationships/hyperlink" Target="http://kodeks.duckdns.org/document/111945" TargetMode="External"/><Relationship Id="rIdxpprt-i_2wiqe6vylqww9" Type="http://schemas.openxmlformats.org/officeDocument/2006/relationships/hyperlink" Target="http://kodeks.duckdns.org/document/111945" TargetMode="External"/><Relationship Id="rIdmcjb6jxxouwtas5ngwwpv" Type="http://schemas.openxmlformats.org/officeDocument/2006/relationships/hyperlink" Target="http://kodeks.duckdns.org/document/112306" TargetMode="External"/><Relationship Id="rId79b6hurz-4htt5dtsiiyq" Type="http://schemas.openxmlformats.org/officeDocument/2006/relationships/hyperlink" Target="http://kodeks.duckdns.org/document/112309" TargetMode="External"/><Relationship Id="rIdxyh_eng2k0iicukslisjn" Type="http://schemas.openxmlformats.org/officeDocument/2006/relationships/hyperlink" Target="http://kodeks.duckdns.org/document/112306" TargetMode="External"/><Relationship Id="rIdycfacsn1kbggy7qodca3b" Type="http://schemas.openxmlformats.org/officeDocument/2006/relationships/hyperlink" Target="http://kodeks.duckdns.org/document/112306" TargetMode="External"/><Relationship Id="rIdo7d7tnhyrr2acyzxdtnjf" Type="http://schemas.openxmlformats.org/officeDocument/2006/relationships/hyperlink" Target="http://kodeks.duckdns.org/document/112306" TargetMode="External"/><Relationship Id="rIdno3f38zpxj4mm_7yemdiw" Type="http://schemas.openxmlformats.org/officeDocument/2006/relationships/hyperlink" Target="http://kodeks.duckdns.org/document/112617" TargetMode="External"/><Relationship Id="rIdohgmacvnjwp5gzlmbock9" Type="http://schemas.openxmlformats.org/officeDocument/2006/relationships/hyperlink" Target="http://kodeks.duckdns.org/document/111506" TargetMode="External"/><Relationship Id="rId7" Type="http://schemas.openxmlformats.org/officeDocument/2006/relationships/image" Target="media/93bec1c1538034512fe33c1434ae0ea86b639d33.png"/><Relationship Id="rId19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2026-09-23T01:22:36.939Z</dcterms:created>
  <dcterms:modified xsi:type="dcterms:W3CDTF">2026-09-23T01:22:36.939Z</dcterms:modified>
</cp:coreProperties>
</file>

<file path=docProps/custom.xml><?xml version="1.0" encoding="utf-8"?>
<Properties xmlns="http://schemas.openxmlformats.org/officeDocument/2006/custom-properties" xmlns:vt="http://schemas.openxmlformats.org/officeDocument/2006/docPropsVTypes"/>
</file>