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  в соответствии с </w:t>
      </w:r>
      <w:hyperlink w:history="1" r:id="rIdyawgfoev_jjbabf4ha_1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 от 3 сентября 2007 года № 312-р г.Бишкек, Дом Правительстваот 10 июня 2002 года №301-р            РАСПОРЯЖЕНИЕ ПРАВИТЕЛЬСТВА КЫРГЫЗСКОЙ РЕСПУБЛИКИ                (В редакции распоряжений Правительства КР </w:t>
      </w:r>
      <w:r>
        <w:rPr>
          <w:rFonts w:ascii="Arial" w:cs="Arial" w:eastAsia="Arial" w:hAnsi="Arial"/>
          <w:sz w:val="24"/>
          <w:szCs w:val="24"/>
        </w:rPr>
        <w:t xml:space="preserve">от 24 декабря 2003 года № 789-р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hgtekkolzetox74ueof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мая 2004 года №322-р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vqizszlyi9mwo9qgea2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сентября 2006 года №523-р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    В   соответствии  со  статьей  1  Соглашения  о  мерах  по   охранепромышленной  собственности  и  создании  Межгосударственного   советапо вопросам охраны промышленной собственности, подписанного   12 марта1993 года  в гор.Москве, и Евразийской патентной конвенцией, подписан-ной  9 сентября 1994 года, назначить:   -  Оморова  Романа Оморовича - директора Государственного агентствапо   интеллектуальной   собственности   при  Правительстве  КыргызскойРеспублики   полномочным   представителем  Кыргызской   Республики   вМежгосударственном    совете   по   вопросам    охраны    промышленнойсобственности  и  в  Административном  совете  Евразийской   патентнойорганизации (на общественных началах);   - Ормушева Калнура Келдибековича - статс-секретаря Государственногоагентства   по   интеллектуальной  собственности   при   ПравительствеКыргызской    Республики   заместителем   полномочного   представителяКыргызской  Республики в Межгосударственном совете по вопросам  охраныпромышленной собственности (на общественных началах);    - Орозбаеву Айнуру Жантаевну - заместителя директора Государствен-ного  агентства  по интеллектуальной собственности   при Правительстве   Кыргызской   Республики   заместителем    полномочного   представителя   Кыргызской  Республики  в  Административном совете Евразийской  патен-тной организации (на общественных началах).        Премьер-министр                                      Н.Танаев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b9tkjyfvb7vfi-fdw9m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dalil.kg/document/16330</w:t>
      </w:r>
    </w:hyperlink>
  </w:p>
  <w:p>
    <w:pPr>
      <w:spacing w:after="0" w:before="40"/>
      <w:jc w:val="center"/>
    </w:pPr>
    <w:hyperlink w:history="1" r:id="rIdq0glvf0lblf6nxyxthw7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awgfoev_jjbabf4ha_1a" Type="http://schemas.openxmlformats.org/officeDocument/2006/relationships/hyperlink" Target="https://dalil.kg/document/18918" TargetMode="External"/><Relationship Id="rIdhgtekkolzetox74ueofsx" Type="http://schemas.openxmlformats.org/officeDocument/2006/relationships/hyperlink" Target="https://dalil.kg/document/18098" TargetMode="External"/><Relationship Id="rIdvqizszlyi9mwo9qgea2nq" Type="http://schemas.openxmlformats.org/officeDocument/2006/relationships/hyperlink" Target="https://dalil.kg/document/1865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b9tkjyfvb7vfi-fdw9me" Type="http://schemas.openxmlformats.org/officeDocument/2006/relationships/hyperlink" Target="https://dalil.kg/document/16330" TargetMode="External"/><Relationship Id="rIdq0glvf0lblf6nxyxthw7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2026-09-25T11:33:05.519Z</dcterms:created>
  <dcterms:modified xsi:type="dcterms:W3CDTF">2026-09-25T11:33:05.519Z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