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17 сентября 2003 года № 493-р            РАСПОРЯЖЕНИЕ ПРАВИТЕЛЬСТВА КЫРГЫЗСКОЙ РЕСПУБЛИКИ      Во  исполнение </w:t>
      </w:r>
      <w:hyperlink w:history="1" r:id="rId7knng-bg0mey3fn73uyd_">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Президента Кыргызской Республики от  16января   2002   года  №  8,  </w:t>
      </w:r>
      <w:hyperlink w:history="1" r:id="rIdujkyjtwv80posxzldguk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5  февраля 2002 года № 50 «Об  исполнительных  органахрабочей  группы по привлечению прямых инвестиций и других внебюджетныхсредств   на  проектирование,  конструкцию  и  строительство  объектовРеспубликанского  значения  и  жилья», а  также  в  целях  обеспеченияэффективного инвестирования в проектирование и строительство комплекса«Республиканский  административно-культурно-деловой  центр»  в  городеБишкек,   объектов   республиканского  значения  и   жилья,   созданияблагоприятных  условий для развития сферы строительства  в  КыргызскойРеспублике:      1.  Возложить  на Государственный департамент по внешним  связям  иинвестициям в строительство Государственной комиссии при ПравительствеКыргызской  Республики по архитектуре и строительству  обязанности  попривлечению  инвестиций  в  проектирование и  строительство  комплекса«Республиканский  административно-культурно-деловой  центр»  в  городеБишкек, а также объектов республиканского значения и жилья.      2. Установить, что Государственный департамент по внешним связям  иинвестициям в строительство Государственной комиссии при ПравительствеКыргызской Республики по архитектуре и строительству может выступать вкачестве  агента  Государственного  предприятия  «Спецстройсервис»   иГосударственного департамента жилищного строительства  Государственнойкомиссии  при  Правительстве Кыргызской Республики  по  архитектуре  истроительству,  заключать  от  их имени  частные,  не  гарантированныегосударством   инвестиционные  и  иные   соглашения   по   привлечениюинвестиций в проектирование и строительство комплекса «Республиканскийадминистративно-культурно-деловой центр»  в  городе  Бишкек,  а  такжеобъектов республиканского значения и жилья.      3.     Государственному     предприятию     «Спецстройсервис»     иГосударственному   Департаменту   жилищикомиссии   при   ПравительствеКыргызской  Республики  по  архитектуре и  строительству  заключить  сГосударственным,  департаментом  по внешним  связям  и  инвестициям  встроительстве  Государственной комиссии при  Правительстве  КыргызскойРеспублики  по  архитектуре  и  строительству  договор,  по   условиямкоторого Государственный департамент по внешним связям и инвестициям встроительство  Государственной комиссии при  Правительстве  КыргызскойРеспублики  по архитектуре и строительству уполномочивается  заключатьот    имени    Государственного   предприятия   «Спецстройсервис»    иГосударственного департамента жилищного строительства  Государственнойкомиссии  при  Правительстве Кыргызской Республики  по  архитектуре  истроительству частные не гарантированные государством инвестиционные ииные соглашения по привлечению инвестиций.      4. Поручить:   -    Государственному   предприятию   «Спецстройсервис»   выступитьзаказчиком:  строительства комплекса «Республиканский административно-культурпо-деловой центр» в городе Бишкек;   -    Государственному    департаменту    жилищного    строительстваГосударственной  комиссии при Правительстве Кыргызской  Республики  поархитектуре   и   строительству  выступить  заказчиком   строительстваобъектов республиканского значения и жилья.      5.     Государственному     предприятию     «Спецстройсервис»     иГосударственному департаменту жилищного строительства  Государственнойкомиссии  при  Правительстве Кыргызской Республики  по  архитектуре  истроительству обеспечить Государственный департамент по внешним связями   инвестициям   в   строительство   Государственной   комиссии   приПравительстве  Кыргызской  Республики по архитектуре  и  строительствувсей необходимой документацией.      6. Государственному департаменту по внешним связям и инвестициям  встроительство  Государственной комиссии при  Правительстве  КыргызскойРеспублики   по   архитектуре  и  строительству   определить   условияинвестиционных   и  иных  соглашений  по  привлечению   инвестиций   встроительство  комплекса  «Республиканский  административно-культурно-деловой центр» в городе Бишкек и объектов республиканского значения  ижилья.      7.  Контроль  за выполнением настоящего распоряжения  возложить  наотдел торговли, промышленного, строительного комплексов и коммуникацийАппарата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usr5ertvnbasfd3fldkx">
      <w:r>
        <w:rPr>
          <w:rFonts w:ascii="Arial" w:cs="Arial" w:eastAsia="Arial" w:hAnsi="Arial"/>
          <w:color w:val="132D3F"/>
          <w:sz w:val="16"/>
          <w:szCs w:val="16"/>
          <w:u w:val="single"/>
        </w:rPr>
        <w:t xml:space="preserve">dalil.kg/document/16850</w:t>
      </w:r>
    </w:hyperlink>
  </w:p>
  <w:p>
    <w:pPr>
      <w:spacing w:after="0" w:before="40"/>
      <w:jc w:val="center"/>
    </w:pPr>
    <w:hyperlink w:history="1" r:id="rIdo041xwtlh1yj6yafdgt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knng-bg0mey3fn73uyd_" Type="http://schemas.openxmlformats.org/officeDocument/2006/relationships/hyperlink" Target="https://dalil.kg/document/14443" TargetMode="External"/><Relationship Id="rIdujkyjtwv80posxzldguke" Type="http://schemas.openxmlformats.org/officeDocument/2006/relationships/hyperlink" Target="https://dalil.kg/document/5314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usr5ertvnbasfd3fldkx" Type="http://schemas.openxmlformats.org/officeDocument/2006/relationships/hyperlink" Target="https://dalil.kg/document/16850" TargetMode="External"/><Relationship Id="rIdo041xwtlh1yj6yafdgt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2026-10-01T20:13:37.516Z</dcterms:created>
  <dcterms:modified xsi:type="dcterms:W3CDTF">2026-10-01T20:13:37.516Z</dcterms:modified>
</cp:coreProperties>
</file>

<file path=docProps/custom.xml><?xml version="1.0" encoding="utf-8"?>
<Properties xmlns="http://schemas.openxmlformats.org/officeDocument/2006/custom-properties" xmlns:vt="http://schemas.openxmlformats.org/officeDocument/2006/docPropsVTypes"/>
</file>