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swjetqkeondtluoxg64v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2001 года № 5 г.Орхус от 25 июня 1998 года                                КОНВЕНЦИЯ            о доступе к информации, участию общественности          в процессе принятия решений и доступе к правосудию               по вопросам, касающимся окружающей среды     Стороны настоящей Конвенции,    ссылаясь  на  принцип  1  Стокгольмской  декларации  по  проблемамокружающей человека среды,    ссылаясь  также  на  принцип  10 Рио-де-Жанейрской  декларации  поокружающей среде и развитию,    ссылаясь  далее  на резолюции Генеральной Ассамблеи  37/7  от   28октября   1982  года о Всемирной хартии природы и 45/94 от 14  декабря1990  года  о  необходимости обеспечения здоровой окружающей  среды  винтересах благосостояния людей,    ссылаясь   на   Европейскую   хартию   по   окружающей   среде   издравоохранению,    принятую   на   первой   Европейской   конференции"Окружающая среда и здоровье" Всемирной организации здравоохранения воФранкфурте-на-Майне, Германия, 8 декабря 1989 года,    подтверждая необходимость защищать и сохранять  окружающую  среду,улучшать   ее  состояние  и  обеспечивать  устойчивое  и  экологическибезопасное развитие,    признавая, что  адекватная  охрана окружающей среды необходима дляобеспечения  благосостояния  человека и  осуществления  основных  правчеловека, включая само право на жизнь,    признавая также,  что каждый человек имеет право жить в окружающейсреде,   благоприятной  для его здоровья и благосостояния,   и  обязанкак  индивидуально,  так  и  в сотрудничестве  с  другими  охранять  иулучшать окружающую среду на благо нынешнего и будущих поколений,    считая что в целях обеспечения возможности отстаивать это право  ивыполнять    эту   обязанность  граждане   должны   иметь   доступ   кэкологической  информации,   право  участвовать  в  процессе  принятиярешений  и   доступ   к правосудию по вопросам, касающимся  окружающейсреды,  и  признавая  в  этой  связи, что  гражданам  может  оказатьсянеобходимой помощь для осуществления своих прав,    признавая,   что   в   вопросах,  касающихся   окружающей   среды,совершенствование   доступа к информации и  участия  общественности  впроцессе  принятия  решений повышает качество  принимаемых  решений  ипроцесса их  осуществления,  способствует  улучшению информированностиоб  экологических проблемах,  предоставляет общественности возможностьвыражать  свою  озабоченность  и  позволяет  государственным   органамобеспечивать должный учет таких интересов,    стремясь, таким  образом,  способствовать усилению подотчетности иоткрытости   процесса   принятия  решений   и    усилению    поддержкиобщественностью решений в области окружающей среды,    признавая,   что   желательность  открытости   во   всех    ветвяхгосударственного   управления   и  предлагая  законодательным  органамосуществлять принципы настоящей Конвенции в своей работе,    признавая   также   общественность  должна  быть   осведомлена   опроцедурах участия в процессе принятия решений по вопросам, касающимсяокружающей среды, иметь свободный доступ к ним и знать, каким  образомпользоваться ими,    признавая  далее  важное значение соответствующих  ролей,  которыемогут   играть   в   охране  окружающей  среды   отдельные   граждане,неправительственные организации и частный сектор,    считая  желательным  способствовать экологическому  просвещению  вцелях углубления понимания процессов, связанных с окружающей средой  иустойчивым    развитием,     и   поощрять    широкое    информированиеобщественности о решениях, оказывающих воздействие на окружающую средуи устойчивое развитие, и ее участие в процессе принятия таких решений,    отмечая в  этой  связи  важную роль использование средств массовойинформации  и электронных или других средств связи,  которые  появятсяв будущем,    признавая важное значение полного учета экологических  соображенийпри   принятии  решений на правительственном уровне  и  вытекающую  изэтого  необходимость того,  чтобы государственные органы   располагалиточной, всеобъемлющей и новейшей экологической информацией,    признавая, что государственные  органы  располагают  экологическойинформацией в интересах общественности,    считая, что эффективные судебные механизмы должны быть  доступнымидля  общественности,  включая организации, с целью обеспечения  защитыее законных интересов и применения закона,    отмечая важность предоставления потребителям надлежащей информациио   продуктах,    с   тем  чтобы  обеспечить  им  возможность   делатьобоснованный выбор с учетом интересов охраны окружающей среды,    признавая обеспокоенность общественности в связи с  преднамереннымвысвобождением  генетически  измененных организмов в окружающую  средуи необходимость повышения открытости и большего участия общественностив процессе принятия решений в этой области,    будучи убеждены в том, что осуществление настоящей Конвенции будетспособствовать    укреплению   демократии   в   регионе    Европейскойэкономической комиссии (ЕЭК) Организации Объединенных Наций,    признавая ту роль,  которую в этой связи играет ЕЭК, и ссылаясь, вчастности,   на  Руководящие принципы ЕЭК  по  обеспечению  доступа  кэкологической  информации и участию общественности в процессе принятиярешений  в  области охраны окружающей среды,  одобренные в  Декларацииминистров,   принятой   на  третьей Конференции министров  "Окружающаясреда для Европы" 25 октября 1995 года в Софии, Болгария,    принимая во внимание соответствующие положения Конвенции об оценкевоздействия на окружающую среду в трансграничном контексте,   принятойв  Эспо,   Финляндия, 25 февраля 1991 года, Конвенции о трансграничномвоздействии   промышленных  аварий  и   Конвенции    по    охране    ииспользованию трансграничных водотоков и международных озер,  принятыхв Хельсинки 17 марта 1992 года, а также других региональных конвенций,    сознавая, что  принятие  настоящей  Конвенции будет способствоватьдальнейшему  укреплению  процесса  "Окружающая  среда  для  Европы"  иразвитию  итогов  четвертой Конференции министров в Орхусе,  Дания,  виюне 1998 года,    договорились о нижеследующем:     Статья 1. Цель     Для содействия  защите  права каждого человека нынешнего и будущихпоколений  жить в окружающей среде,  благоприятной для  его   здоровьяи  благосостояния,   каждая  Сторона гарантирует  права  на  доступ  кэкологической  информации,   на  участие  общественности  в   процессепринятия  решений   на  доступ  правосудию  по  вопросам,   касающимсяокружающей среды,  в соответствии с положениями настоящей Конвенции.     Статья 2. Определения     Для целей настоящей Конвенции:    1. "Сторона" означает, если в тексте не содержится иного указания,Договаривающуюся Сторону настоящей Конвенции.    2. "Государственный орган" означает:    а) администрацию на национальном, региональном и другом уровне;    b)  физических  или  юридических лиц, выполняющих  государственныеадминистративные    функции    в    соответствии    с     национальнымзаконодательством, включая конкретные обязанности,   деятельность  илиуслуги, имеющие отношение к окружающей среде;    с)  любых  других  физических  или юридических  лиц,   выполняющихгосударственные  обязанности или функции  или  оказывающих   населениюуслуги, имеющие  отношение  к окружающей среде,  под контролем  органаили лица, указываемого в подпунктах а) или b) выше;    d)   учреждения    любой  региональной  организации  экономическойинтеграции,   указываемой  в  статье 17,  которая  является   Сторонойнастоящей Конвенции.    Это определение не включает органы или учреждения,  действующие  всудебном или законодательном качестве.    3.   "Экологическая  информация"  означает  любую   информацию   вписьменной,  аудиовизуальной, электронной или любой иной  материальнойформе о:    а)  состоянии  элементов окружающей среды,  таких,  как  воздух  иатмосфера,    вода,  почва,  земля,  ландшафт  и  природные   объекты,биологическое  разнообразие  и  его  компоненты,  включая  генетическиизмененные организмы, и взаимодействие между этими элементами;    b) факторах, таких, как вещества, энергия, шум и излучение а такжедеятельность  или меры,  включая административные меры,  соглашения  вобласти   окружающей  среды,   политику,  законодательство,  планы   ипрограммы,   оказывающие   или   способные   оказать  воздействие   наэлементы окружающей среды,  охватываемые в подпункте а) выше, и анализзатрат  и  результатов  и  другой экономический  анализ  и  допущения,использованные при принятии решений по вопросам, касающимся окружающейсреды;    с) состоянии здоровья и безопасности людей,  условиях жизни людей,состоянии  объектов культуры и зданий и сооружений в той  степени,   вкакой   на   них   воздействует  или  может  воздействовать  состояниеэлементов  окружающей  среды  или,  через посредство  этих  элементов,факторы,  деятельность или меры, упомянутые в подпункте b) выше.    4. "Общественность" означает одно или более  чем  одно  физическоеили     юридическое   лицо   и   в   соответствии    с    национальнымзаконодательством и практикой их ассоциации, организации или группы.    5.   "Заинтересованная  общественность"  означает  общественность,которая  затрагивается  или  может  затрагиваться  процессом  принятиярешений  по  вопросам, касающимся окружающей среды, или которая  имеетзаинтересованность  в  этом процессе;  для целей  данного  определениянеправительственные  организации,   содействующие  охране   окружающейсреды  и  отвечающие  любым  требованиям,  предъявляемым  национальнымзаконодательством,       считаются       организациями,       имеющимизаинтересованность.     Статья 3. Общие положения     1.   Каждая   Сторона   принимает   необходимые   законодательные,регламентирующие   и   другие  меры,   включая  меры   по   достижениюсовместимости   положений,   регламентирующих  порядок   осуществленияположений   настоящей   Конвенции,   касающихся  информации,   участияобщественности  и  доступа к правосудию, а также  надлежащие  меры  пообеспечению их применения, для создания и поддержания четкой, открытойи   согласованной  структуры  для  осуществления  положений  настоящейКонвенции.    2. Каждая Сторона стремится обеспечить,  чтобы должностные лица  игосударственные    органы    оказывали   общественности    помощь    иобеспечивали  ей  ориентацию  в  получении  доступа  к  информации,  воблегчении  ее  участия  в  процессе принятия решений  и  в  получениидоступа к правосудию по вопросам, касающимся окружающей среды.    3.  Каждая   Сторона  способствует  экологическому  просвещению  иповышению   уровня  информированности  общественности   о    проблемахокружающей   среды,    особенно  в  отношении  получения   доступа   кинформации,  участия в процессе принятия решений и получения доступа кправосудию по вопросам, касающимся окружающей среды.    4. Каждая Сторона обеспечивает надлежащее  признание  объединений,организаций  или  групп,  способствующих охране  окружающей  среды,  иоказывает  им  соответствующую поддержку и  обеспечивает  соответствиесвоей национальной правовой системы этому обязательству.    5. Положения настоящей Конвенции не затрагивают  право  какой-либоСтороны  продолжать  осуществлять или вводить меры,  предусматривающиеболее   широкий   доступ   к  информации,   более   активное   участиеобщественности  в процессе принятия решений и более широкий  доступ  кправосудию  по  вопросам,   касающимся  окружающей  среды,   чем   этопредусмотрено в настоящей Конвенции.    6.   Настоящая   Конвенция   не  требует  какого-либо   ослаблениясуществующих  прав на доступ к экологической информации,   на  участиеобщественности в процессе принятия решений и на доступ к правосудию повопросам, касающимся окружающей среды.    7.  Каждая  Сторона  способствует применению  принципов  настоящейКонвенции   в  международных процессах принятия решений  по  вопросам,касающимся  окружающей среды,  и в рамках международных организаций  ввопросах, относящихся к окружающей среде.    8. Каждая Сторона обеспечивает,  чтобы лица,  осуществляющие  своиправа   в   соответствии   с  положениями  настоящей   Конвенции,   неподвергались  за  свою  деятельность  наказанию,  преследованиям   илипритеснениям  в  любой  форме.  Настоящее  положение  не   затрагиваетполномочий  национальных  судов  выносить  постановления  о   покрытииразумных расходов, связанных с судебными издержками.    9.   В   рамках  соответствующих  положений  настоящей   Конвенцииобщественность    обладает   доступом   к   информации,    располагаетвозможностью участвовать в процессе принятия решений и имеет доступ  кправосудию    по   вопросам,   касающимся   окружающей   среды,    бездискриминации  по  признаку гражданства,  национальной  принадлежностиили  местожительства и, в случае юридического лица,  без дискриминациипо  признаку  его зарегистрированного местонахождения или фактическогоцентра деятельности.     Статья 4. Доступ к экологической информации     1.  Каждая  Сторона  обеспечивает, чтобы, при  условии  соблюденияпоследующих   пунктов   настоящей статьи,   государственные  органы  вответ   на   просьбу   о   предоставлении   экологической   информациипредоставляли    общественности,    с   учетом   норм    национальногозаконодательства, такую информацию,  включая,  при наличии запроса и всоответствии  с  пунктом  b)  ниже,  копии  фактической  документации,содержащей или включающей такую информацию:    а) без необходимости формулировать свою заинтересованность;    b) в запрошенной форме, если только:    i)  государственный   орган не имеет оснований  представить  ее  вдругой  форме,  при  этом в данном случае он должен  указать  причины,оправдывающие представление информации в данной форме; или    ii) информация уже не была предоставлена общественности  в  другойформе.    2. Экологическая информация,  о которой говорится в пункте 1 выше,предоставляется  в  максимально сжатые сроки,  но  не  позднее  одногомесяца   после   подачи  просьбы,  если  только  объем   и   сложностьсоответствующей информации  не  оправдывают продления этого периода додвух  месяцев после подачи просьбы.  Податель просьбы информируется  олюбом  продлении  этого  периода и о причинах, оправдывающих  принятиетакого решения.    3. В просьбе о предоставлении экологической информации может  бытьотказано, если:    а)  государственный  орган,   в  который  направлена  просьба,  нерасполагает запрашиваемой экологической информацией;    b)  просьба  является  явно необоснованной  или  сформулирована  вслишком общем виде; или    с)  просьба  касается  материалов, находящихся  на  заключительномэтапе   их   подготовки,   или  внутренней  переписки  государственныхорганов   и  между  ними,  когда  такое  исключение  предусматриваетсянациональным  законодательством или сложившейся  практикой,  при  этомучитывается   заинтересованность  общественности  в  получении   такойинформации.    4. В  просьбе о предоставлении экологической информации может бытьотказано, если разглашение такой информации отрицательно повлияет на:    а)   конфиденциальность   работы  государственных  органов  в  техслучаях, когда такая конфиденциальность предусматривается национальнымзаконодательством;    b)    международные    отношения,   национальную    оборону    илигосударственную безопасность;    с)  отправление  правосудия,   возможность  для  лиц  подвергатьсясправедливому     судебному    разбирательству     или     способностьгосударственных   органов  проводить  расследование   уголовного   илидисциплинарного характера;    d) конфиденциальность коммерческой и промышленной информации в техслучаях,   когда такая конфиденциальность охраняется законом  в  целяхзащиты  законных экономических интересов.  В этих рамках информация  овыбросах, относящаяся к охране окружающей среды, подлежит раскрытию;    е) права интеллектуальной собственности;    f)  конфиденциальность  личных данных и/или  архивов,   касающихсяфизического  лица,   когда соответствующее лицо не  дало  согласия  напредоставление  такой  информации  общественности  в  соответствии   сположениями национального законодательства;    g)   интересы   третьей   стороны,   представившей   запрашиваемуюинформацию,   если  эта  сторона  не связана  правовым  обязательствомпоступать  подобным  образом или если на эту  сторону  не  может  бытьвозложено  такого обязательства,  и в тех случаях,  когда эта  сторонане дает согласия на разглашение материала; или    h) окружающую среду,  к которой относится эта информация, напримерместам размножения редких видов.    Вышеупомянутые основания  для  отказа  толкуются  ограничительно сучетом  заинтересованности общественности в раскрытии этой  информациии  с  учетом  того, относится ли запрошенная информация к  выбросам  вокружающую среду.    5.  В  тех  случаях,  когда государственный орган  не  располагаетзапрашиваемой экологической информацией, этот государственный орган  вмаксимально    сжатые    сроки    информирует   подателя   просьбы   огосударственном органе,  в который,  как он считает, можно  обратитьсяс  просьбой  о  предоставлении информации,  или передает  эту  просьбутакому  органу  и  соответствующим образом  уведомляет  лицо  об  этомподателя просьбы.    6.  Каждая  Сторона  обеспечивает,  чтобы  в  тех  случаях,  когдаинформация, не подлежащая раскрытию в соответствии с пунктами 3 с) и 4выше,  может   быть отделена от остальной информации  без  ущерба  дляконфиденциальности     информации,     не    подлежащей     раскрытию,государственные   органы  представляли остальную  часть  запрашиваемойэкологической информации.    7. Если просьба о  предоставлении  информации  была  направлена  вписьменном  виде или если податель просьбы просит об  этом,  то  отказтакже  дается в письменном виде.  В отказе указываются его  причины  иприводится   соответствующая   информация   о   доступе  к   процедурерассмотрения принятого решения в соответствии со статьей 9.   Отказ  впросьбе  о   предоставлении  информации дается  в  максимально  сжатыесроки,   но  не  позднее, чем через один месяц, если только  сложностьинформации не оправдывает  продления  этого  срока до двух  месяцев  смомента  подачи  просьбы.  Податель  просьбы  информируется  о   любомпродлении этого срока и его причинах.    8. Каждая Сторона может разрешить  своим  государственным  органамвзимать   плату  за  предоставление информации при условии,   что  этаплата   не   превышает  разумного  уровня.   Государственные   органы,намеревающиеся взимать  плату за предоставление информации,   сообщаютподателям просьб тарифы ставок,  по которым могут взиматься сборы,   суказанием   обстоятельств,   предусматривающих  взимание  сборов   илиосвобождающих   от   их   уплаты,    и   случаев,   когда   информацияпредставляется при условии предварительной оплаты такого сбора.     Статья 5. Сбор и распространение экологической информации     1. Каждая Сторона обеспечивает, чтобы:    а) государственные органы располагали  экологической  информацией,имеющей отношение к их функциям, и обновляли ее;    b) были созданы обязательные системы для  обеспечения  надлежащегопоступления   в   государственные  органы информации о  планируемой  иосуществляемой  деятельности,  которая  может  оказывать  значительноевоздействие на окружающую среду;    с)  в  случае  любой  надвигающейся угрозы здоровью  человека  илиокружающей   среде,  возникающей  в  результате деятельности  человекаили  по причинам природного характера,  вся информация, которая  моглабы  позволить   общественности  принять меры  для  предотвращения  илисмягчения последствий ущерба, возникающего в связи с такой угрозой,  икоторой   располагает    государственный    орган,    распространяласьнезамедлительно  и  без  задержки  среди  потенциально   затрагиваемыхугрозой членов общества.    2.  Каждая  Сторона  обеспечивает, чтобы  в  рамках  национальногозаконодательства  процедуры предоставления  экологической   информациигосударственными    органами   общественности   были    понятными    иэкологическая информация была легко доступной путем, среди прочего:    а) предоставления  общественности  достаточной информации о виде иохвате   экологической   информации,    находящейся   в   распоряжениисоответствующих  государственных органов,   и  об  основных  условиях,определяющих возможность предоставления такой информации и  доступа  кней,  и о  процессе ее получения;    b) организации и осуществления таких практических мер, как:    i) обеспечение  для  общественности доступности списков,  реестровили архивов;    ii)  установление   обязанности  для   должностных  лиц  оказыватьподдержку   общественности  в  получении  доступа   к   информации   всоответствии с настоящей Конвенцией; и    iii) выделение пунктов связи; и    с) бесплатного  предоставления  доступа  к содержащейся в списках,реестрах  или  архивах  экологической  информации  в  соответствии   сподпунктом b) i) выше.    3.  Каждая  Сторона  обеспечивает  постепенное  увеличение  объемаэкологической  информации  в  электронных  базах  данных,   являющихсялегкодоступными  для  общественности  через  публичные   сети   связи.Доступная в такой форме информация должна включать:    а) доклады о состоянии окружающей среды,  упоминаемые в  пункте  4ниже;    b) тексты законодательных актов по вопросам окружающей  среды  илиимеющим к ней отношение;    с)  в  соответствующих  случаях, документы по  вопросам  политики,планы и программы в области охраны окружающей среды или относящимся  кней, а также природоохранные соглашения; и    d) другую  информацию  в той степени,  в которой наличие указаннойинформации   в   такой   форме  облегчит   применение    национальногозаконодательства по осуществлению настоящей Конвенции,   при  условии,что такая информация уже имеется в электронной форме.    4. Каждая  Сторона через регулярные интервалы,  не превышающие триили  четыре  года,  публикует и распространяет национальный  доклад  осостоянии  окружающей среды, включая информацию о качестве  окружающейсреды и информацию о нагрузке на окружающую среду.    5. Каждая  Сторона принимает в рамках своего законодательства мерыс целью распространения, в частности:    а) законодательных  актов  и  директивных документов,  таких,  какстратегии, документы по вопросам политики, программы и планы  действийв  области   окружающей  среды  и доклады  о  ходе  их  осуществления,подготовленные на различных уровнях государственного управления;    b) международных  договоров,  конвенций  и соглашений по вопросам,касающимся окружающей среды; и    с)   в    соответствующих  случаях  других  важных   международныхдокументов по вопросам, касающимся окружающей среды.    6.   Каждая  Сторона  поощряет  операторов,  деятельность  которыхоказывает  существенное  воздействие на  окружающую  среду,  регулярноинформировать    общественность  о  воздействии  их   деятельности   ипродуктов на окружающую среду,  делая это, в соответствующих  случаях,в   рамках   использования    добровольных  систем   экомаркировки   иэкологической экспертизы или с помощью других средств.    7. Каждая Сторона:    а)  публикует  фактическую информацию и ее  анализ,   которые  онасчитает  уместными  и  важными  для разработки  наиболее  существенныхпредложений по вопросам экологической политики;    b)  публикует  или иным образом обеспечивает доступ  к  имеющемусяпояснительному  материалу  о  своих  контактах  с  общественностью  повопросам, входящим в сферу действия настоящей Конвенции; и    с)  предоставляет  в  надлежащей  форме  информацию  о  выполнениигосударственными  органами  на  всех  уровнях государственных  функцийили  о  предоставлении услуг населению, имеющих отношение к окружающейсреде.    8.  Каждая  Сторона  разрабатывает механизмы с  целью  обеспеченияпредоставления общественности достаточной информации о продуктах такимобразом,    чтобы    давать   возможность   потребителям   производитьобоснованный выбор с учетом интересов охраны окружающей среды.    9. Каждая Сторона принимает меры по постепенному развертыванию,  сучетом  в  надлежащих  случаях осуществляемых на международном  уровнепроцессов,   согласованной  общенациональной  системы  кадастров   илирегистров    загрязнения    с    использованием     структурированной,компьютеризованной   и  доступной  для  общественности  базы   данных,составляемой    путем    использования    стандартизованной    системыпредставления  отчетности.  Такая  система  может  включать  данные  опоступлении,    выделении   и  переносе  в  результате   осуществленияконкретного  круга видов деятельности  определенного  ряда  веществ  ипродуктов,  в том числе при использовании воды, энергии и ресурсов,  вразличные сферы окружающей среды,  а также на находящиеся  в  пределахпромышленных объектов или за их пределами участки обработки и сброса.    10. Ничто в настоящей статье не может наносить ущерба праву Сторонотказывать  в  раскрытии  определенной  экологической   информации   всоответствии с положениями пунктов 3 и 4 статьи 4.     Статья 6. Участие общественности в принятии решений по конкретным                          видам деятельности     1. Каждая сторона:    а) применяет  положения  настоящей  статьи  в отношении решений повопросу    о    целесообразности   разрешения    планируемых     видовдеятельности, перечисленных в приложении I;    b) в соответствии со своим  национальным  законодательством  такжеприменяет   положения   настоящей статьи к  решениям  по  предлагаемымвидам  деятельности,  не перечисленным в приложении I,  которые  могутоказывать значительное воздействие на окружающую среду.  С этой  цельюСтороны   определяют,    охватывается   ли   такой   планируемый   виддеятельности этими положениями; и    с)     может,     если    это    предусматривается    национальнымзаконодательством,  принимать в каждом конкретном  случае  решение  неприменять  положения  настоящей  статьи  к  планируемой  деятельности,служащей  целям национальной обороны,  если эта Сторона  считает,  чтотакое применение окажет отрицательное воздействие на эти цели.    2.  Заинтересованная   общественность адекватно,   своевременно  иэффективно  информируются, в зависимости от обстоятельств, либо  путемпубличного   уведомления,   либо  в индивидуальном  порядке  на  самомначальном  этапе процедуры принятия решений  по  вопросам,  касающимсяокружающей среды, о, среди прочего:    а)  планируемом  виде  деятельности и  заявке,  по  которой  будетприниматься решение;    b) характере возможных решений или проекте решения;    с) государственном органе, ответственном за принятие решения;    d) предусматриваемой процедуре,  включая то, каким образом и когдатакая информация может быть предоставлена:    i) о начале осуществления процедуры;    ii) о возможностях для участия общественности;    iii) о времени и месте любого планируемого публичного слушания;    iv) о  наличии  государственного органа,  в котором можно получитьсоответствующую   информацию,    и  о   том,    куда   соответствующаяинформация была передана для рассмотрения общественностью;    v) о наличии соответствующего государственного органа  или  любогодругого    официального    органа,   которому   могут   представлятьсязамечания  или  вопросы,  и  о  сроках  представления  замечаний   иливопросов; и    vi) о том, какая экологическая информация, касающаяся планируемоговида деятельности, имеется в наличии; и    е)    охвате    данного   вида   деятельности   национальной   илитрансграничной процедурой оценки воздействия на окружающую среду.    3. Процедуры участия общественности предусматривают разумные срокиосуществления  различных  этапов,   которые  обеспечивают  достаточноевремя для  информирования  общественности  в  соответствии с пунктом 2выше  и  подготовки и эффективного участия общественности  в  процессепринятия решений по вопросам, касающимся окружающей среды.    4. Каждая Сторона обеспечивает участие общественности уже на самомраннем   этапе,   когда  открыты  все  возможности  для   рассмотренияразличных вариантов и когда может быть обеспечено эффективное  участиеобщественности.    5.  Каждой  Стороне  следует,   в  необходимых  случаях,  поощрятьпотенциальных   заявителей перед подачей заявки на  предмет  полученияразрешения определить заинтересованные круги общественности,  провестиобсуждения и представить информацию относительно целей их заявки.    6. Каждая Сторона требует от компетентных государственных  органовобеспечить   заинтересованным  кругам общественности по  получении  отних   запроса,   где  это  требуется  в  соответствии  с  национальнымзаконодательством,    бесплатный    доступ    ко   всей    информации,относящейся к процессу принятия решений,  упоминаемому в этой  статье,и  имеющейся в распоряжении  на момент осуществления процедуры участияобщественности,  в целях ее изучения по мере ее поступления без ущербадля  права  Сторон  отказывать  в раскрытии определенной информации  всоответствии  с  пунктами 3 и 4 статьи 4.  Соответствующая  информациядолжна,  по крайне мере  и  без ущерба положениям статьи 4, включать:    а)  описание  промышленного объекта и  физических  и   техническиххарактеристик     предлагаемой     деятельности,     включая    оценкупредполагаемых остатков и выбросов;    b) описание  значительного воздействия планируемой деятельности наокружающую среду;    с)   описание   мер,  предусмотренных  для  предотвращения   и/илиуменьшения воздействия, включая выбросы;    d) нетехническое резюме вышеуказанного;    е) план основных альтернатив, рассмотренных подателем заявки; и    f)   в  соответствии  с  национальным  законодательством  основныедоклады и рекомендации,  направленные государственному органу,  в   товремя  когда   заинтересованной общественности  будет  предоставлятьсяинформация в соответствии с пунктом 2 выше.    7. Процедуры  участия  общественности  позволяют ей представлять вписьменной  форме  или,  в  необходимых  случаях,  в  ходе  публичногослушания или  рассмотрения  вопроса  с участием подателя заявки  любыезамечания,  информацию,  анализ или мнения, которые, как она  считает,имеют отношение к планируемой деятельности.    8.  Каждая  Сторона  обеспечивает,  чтобы  в  принимаемом  решениинадлежащим образом были отражены результаты участия общественности.    9.  Каждая  Сторона  обеспечивает, чтобы  после  принятия  решениягосударственным     органом    общественность   была   незамедлительноинформирована   об   этом   решении  в  соответствии   с   надлежащимипроцедурами. Каждая Сторона предоставляет общественности текст решениявместе  с  указанием причин и соображений, положенных в  основу  этогорешения.    10.   Каждая  Сторона  обеспечивает,  чтобы  при  пересмотре   илиобновлении государственным органом условий осуществления деятельности,о которой говорится в пункте 1, положения пунктов 2-9 настоящей статьиприменялись  mutatis  mutandis,  а также  в  тех  случаях,  когда  этоцелесообразно.    11. Каждая Сторона в рамках своего национального  законодательстваприменяет    в  возможной  степени  и  надлежащим  образом   положениянастоящей  статьи  к  решениям,  относящимся к выдаче  разрешений   напреднамеренное  высвобождение  генетически  измененных  организмов   вокружающую среду.     Статья 7. Участие общественности в решении вопросов, касающихся         планов, программ, и политики, связанных с окружающей                                средой     Каждая Сторона  предусматривает соответствующие практические и/илидругие  положения в отношении участия общественности в рамках открытойи  справедливой  структуры в процессе подготовки  планов  и  программ,связанных с окружающей средой, предоставляя общественности необходимуюинформацию.  В  рамках этой структуры применяются пункты  3,   4  и  8статьи  6.  Соответствующий  государственный  орган  с  учетом   целейнастоящей   Конвенции определяет круги общественности,  которые  могутпринимать  участие  в  этом  процессе. По возможности  каждая  Сторонаприлагает  усилия  для  обеспечения  общественности   возможности  дляучастия в разработке политики, связанной с окружающей средой.     Статья 8. Участие общественности в подготовке нормативных       положений, имеющих непосредственную исполнительную силу,       и/или общеприменимых юредически обязательных нормативных                                 актов     Каждая  Сторона   прилагает  усилия  для  содействия  эффективномуучастию  общественности  на  соответствующем  этапе,   пока   остаютсяоткрытыми  возможности   для  выбора,  в  подготовке  государственнымиорганами     нормативных    положений,     имеющих    непосредственнуюисполнительную силу, и других  общеприменимых юридически  обязательныхправил,   которые могут оказать существенное воздействие на окружающуюсреду.  С этой целью принимаются следующие меры:    а) устанавливаются сроки, достаточные для обеспечения эффективногоучастия;    b) проекты правил публикуются или  предоставляются  общественностииным образом; и    с)  общественности  предоставляется возможность  представить  своизамечания   непосредственно или через представительные консультативныеорганы.    Результаты  участия   общественности   учитываются  в  максимальновозможной степени.     Статья 9. Доступ к правосудию     1. Каждая Сторона в рамках своего  национального  законодательстваобеспечивает,  чтобы любое лицо, считающее, что его просьба о  доступек  информации,  поданная в соответствии со статьей 4, не  рассмотрена,неправомерно  отклонена,  будь то частично или полностью,  неадекватноудовлетворена  или  что в каком-либо ином отношении  к   его   просьбепроявлен  подход,   не  соответствующий положениям  указанной  статьи,имело  доступ к процедуре рассмотрения принятого решения в суде или  вдругом    независимом   и   беспристрастном  органе,   учрежденном   всоответствии с законом.    В тех случаях,  когда предусматривается такое рассмотрение решенияв  суде.  Сторона обеспечивает, чтобы такое лицо имело также доступ  кустановленной законом быстрой процедуре, не требующей или требующей  вминимальном     объеме     оплаты,    для   повторного    рассмотрениягосударственным органом или рассмотрения независимым и беспристрастныморганом,  не являющимся судом.    Окончательные решения,  принимаемые  в  соответствии  с  настоящимпунктом    1,   носят   обязательный   характер  для  государственногооргана,    располагающего   соответствующей    информацией.    Причиныуказываются  в  письменной форме,  по крайней мере,   в  тех  случаях,когда просьба о предоставлении информации отклоняется в соответствии снастоящим пунктом.    2. Каждая  Сторона  в рамках своего национального законодательстваобеспечивает, чтобы соответствующие представители общественности:    а)  проявляющие  достаточную заинтересованность,  или  в  качествеальтернативного варианта;    b) считающие,  что  произошло  нарушение  того или иного их права,когда  это  обусловлено  в  административных   процессуальных   нормахсоответствующей   Стороны,  имели  доступ  к  процедуре   рассмотренияпринятых  решений  в суде и/или другом независимом  и  беспристрастноморгане,   учрежденном  в соответствии с законом,  с  целью  оспариватьзаконность  с  правовой и процессуальной точки зрения любого  решения,действия или бездействия при условии соблюдения положений статьи 6, и,где  это  предусматривается в соответствии с национальными законами  ибез    ущерба   пункту   3  ниже,  других  соответствующих   положенийнастоящей Конвенции.    Наличие достаточной заинтересованности и нарушение того или  иногоправа    определяется    на    основании    положений    национальногозаконодательства    и   в   соответствии   с   целью    предоставлениязаинтересованной  общественности  широкого  доступа   к  правосудию  врамках настоящей Конвенции.  В связи с этим для цели подпункта а) вышедостаточно   заинтересованности любой неправительственной организации,отвечающей  требованиям, указанным в пункте  5  статьи  2.   Для  целиподпункта  b)  выше такая  организация также имеет  право  заявлять  онарушении своих прав.    Положения   настоящего   пункта   2   не   исключают   возможностииспользования     процедуры    предварительного     рассмотрения     вадминистративном  органе  и не затрагивают  требования  об  исчерпанииадминистративных  процедур  рассмотрения  до  обращения   к   судебнымпроцедурам   рассмотрения  в  тех  случаях,  когда  такое   требованиепредусмотрено в национальном законодательстве.    3. Помимо  и  без  ущерба для процедур рассмотрения,  упомянутых впунктах   1   и   2   выше,    каждая  Сторона  обеспечивает,    чтобыпредставители   общественности,   отвечающие  предусмотренным   в   еенациональном  законодательстве критериям,   если  таковые  существуют,обладали  доступом  к  административным  или судебным  процедурам  дляоспаривания  действий  или бездействия частных лиц  и  государственныхорганов,   которые  нарушают положения национального законодательства,относящегося к окружающей среде.    4. Помимо и без ущерба для пункта 1 процедуры,  упомянутые выше  впунктах  1,  2  и  3,  должны  обеспечивать адекватные  и  эффективныесредства правовой защиты,  включая при необходимости средства правовойзащиты    в   виде   судебного  запрещения,  и   быть   справедливыми,беспристрастными, своевременными и не связанными с недоступно высокимизатратами.   Решения, принимаемые в соответствии с настоящей  статьей,выносятся или протоколируются в письменной форме. Общественность имеетдоступ к решениям судов и при возможности других органов.    5. Для повышения эффективности положений настоящей  статьи  каждаяСторона  обеспечивает, чтобы общественности предоставлялась информацияо  доступе  к  административным  и  судебным  процедурам  рассмотрениярешений,   и    рассматривает    вопрос  о  создании   соответствующихмеханизмов  оказания  помощи для устранения или уменьшения  финансовыхили  иных  препятствий для доступа к правосудию.     Статья 10. Совещание сторон     1. Первое  совещание Сторон созывается не позднее,  чем через одингод  со  дня  вступления  в  силу настоящей  Конвенции.   Впоследствииочередные  совещания Сторон проводятся, по крайней  мере,  каждые  двагода,  если  только Стороны не примут иного решения или по  письменнойпросьбе  любой из  Сторон при условии,  что в течение шести месяцев содня  уведомления всех Сторон об этой просьбе Исполнительным секретаремЕвропейской  экономической комиссии она будет поддержана не менее  чемодной третью Сторон.    2.   На  своих  совещаниях  Стороны  постоянно  контролируют   ходвыполнения  настоящей  Конвенции  на  основе  информации,    регулярнопоступающей от Сторон, и с этой целью:    а)  осуществляют  обзор  политики и  правовых  и  методологическихподходов  к  доступу к информации,  участию общественности в  процессепринятия  решений  и  доступу к правосудию  по  вопросам,   касающимсяокружающей среды, с целью их дальнейшего совершенствования;    b) обмениваются информацией,  касающейся опыта,  приобретенного  вобласти    заключения  и  выполнения  двусторонних  и   многостороннихсоглашений  или других договоренностей, относящихся к целям  настоящейКонвенции  и  участниками которых являются одна  или  более  чем  однаСторона;    с) при необходимости прибегают к услугам  соответствующих  органовЕЭК,    а    также   других  компетентных  международных   органов   испециальных   комитетов  для  рассмотрения  всех  аспектов,    имеющихотношение к достижению целей настоящей Конвенции;    d) при необходимости учреждают любые вспомогательные органы;    е)  в   надлежащих  случаях подготавливают протоколы  к  настоящейКонвенции;    f) рассматривают  и  утверждают  предложения о внесении поправок внастоящую Конвенцию в соответствии с положениями статьи 14;    g) рассматривают  и  принимают любые дополнительные меры,  которыемогут потребоваться для достижения целей настоящей Конвенции;    h) на своем первом совещании рассматривают и принимают консенсусомправила процедуры своих совещаний и совещаний вспомогательных органов;    i) на  своем  первом  совещании рассматривают накопленный ими опытосуществления  положений пункта 9 статьи 5  и  решают  вопрос  о  том,какие   шаги  необходимо  предпринять  с  целью  дальнейшего  развитиясистемы,   указываемой в этом пункте,  с учетом процессов и изменений,протекающих    на   международном    уровне,    включая     разработкусоответствующего  документа,  касающегося  поступления  загрязнения  вокружающую  среду, и регистров или кадастров переноса,  которые  моглибы быть включены в приложение к настоящей Конвенции.    3. Совещание Сторон может, при необходимости, рассматривать вопрособ установлении на основе консенсуса финансовых положений.    4.   Организация   Объединенных  Наций,    ее   специализированныеучреждения  и  Международное агентство по атомной  энергии,   а  такжелюбое    государство   или   региональная  организация   экономическойинтеграции,   которые  имеют  право  в  соответствии  со  статьей   17подписывать  настоящую   Конвенцию, но которая  не  являются  Сторонойнастоящей   Конвенции,   и  любая  межправительственная   организация,обладающая  компетенцией  в  областях, к которым  относится  настоящаяКонвенция,   имеют  право участвовать в совещаниях Сторон  в  качественаблюдателей.    5. Любая неправительственная организация,  обладающая компетенциейв    областях,    к   которым   относится   настоящая   Конвенция,   иинформировавшая Исполнительного  секретаря  Европейской  экономическойкомиссии  о  своем  желании быть представленной на  совещании  Сторон,имеет  право  на  такое участие в качестве наблюдателя,   если  толькопротив  этого  не  возражает,  по крайней  мере,  одна  треть  Сторон,присутствующих на совещании.    6. Для  целей  пунктов 4 и 5 выше правила процедуры,  упомянутые впункте   2   h)   выше,    предусматривают  практические    механизмы,касающиеся процедуры допуска, и другие соответствующие условия.     Статья 11. Право голоса     1. За исключением случаев, предусмотренных в пункте 2 ниже, каждаяСторона настоящей Конвенции имеет один голос.    2. Региональные  организации экономической интеграции осуществляютсвое   право   голоса  по  вопросам,   входящим  в  их    компетенцию,располагая   числом   голосов,  равным  числу  их   государств-членов,являющихся   Сторонами   настоящей   Конвенции.    Такие   организацииутрачивают свое  право  голоса, если их государства-члены осуществляютсвое право голоса, и наоборот.     Статья 12. Секретариат     Исполнительный   секретарь  Европейской   экономической   комиссиивыполняет следующие секретариатские функции:    а) созывает и подготавливает совещания Сторон;    b)  передает  Сторонам доклады и другую информацию,  полученную  всоответствии с положениями настоящей Конвенции; и    с) осуществляет такие иные функции,  которые могут быть определеныСторонами.     Статья 13. Приложения     Приложения к настоящей Конвенции составляют ее неотъемлемую часть.     Статья 14. Поправки к Конвенции     1. Любая Сторона может предлагать поправки к настоящей Конвенции.    2.   Текст  любой  предлагаемой  поправки  к  настоящей  Конвенциипредставляется    в   письменном   виде   Исполнительному    секретарюЕвропейской  экономической  комиссии,   который  направляет  его  всемСторонам   по   меньшей  мере за девяносто дней  до  начала  совещанияСторон, на котором предполагается принять эту поправку.    3.  Стороны   прилагают  все  усилия  для  достижения  согласия  вотношении принятия любой предложенной поправки к  настоящей  Конвенциипутем  консенсуса.   Если   все  средства  для  достижения  консенсусаисчерпаны,   а  согласия не достигнуто,  то в качестве последней  мерыпоправка  принимается  большинством в  три  четверти  голосов  Сторон,присутствующих на совещании и участвующих в голосовании.    4.  Депозитарий   доводит  до  сведения  всех  Сторон  поправки  кнастоящей  Конвенции,  принятые в соответствии с пунктом 3  выше,  дляратификации,    одобрения   или  принятия.    Поправки   к   настоящейКонвенции,   помимо  поправок  к приложениям,   вступают  в  силу  дляСторон,   которые  их  ратифицировали,  утвердили  или   приняли,   надевяностый  день  после  получения  Депозитарием  уведомления  об   ихратификации,   утверждении  или  принятии   по  меньшей  мере,   тремячетвертями этих Сторон. В дальнейшем для любой другой Стороны поправкивступают  в  силу на  девяностый  день  после  сдачи данной   Сторонойна  хранение  документа о ратификации,  утверждении или принятии  этихпоправок.    5. Любая Сторона, которая не может утвердить какую-либо поправку кприложению  к настоящей Конвенции,  уведомляет  об  этом   Депозитарияв  письменном  виде в течение двенадцати месяцев после даты  получениясообщения о принятии поправки.  Депозитарий незамедлительно   сообщаетвсем  Сторонам  о получении любого такого уведомления.  Любая  Сторонаможет   в   любое  время  принять  поправки,  отказавшись  от   своегопредшествующего  заявления,  и  после  сдачи  на хранение  Депозитариюдокумента  о принятии данные поправки к такому приложению  вступают  всилу для этой Стороны.    6.  По  истечении  двенадцати месяцев  после  даты  препровождениясообщения  Депозитарием,  о котором предусмотрено  в  пункте  4  выше,поправка  к  приложению вступает в силу для тех  Сторон,   которые  непредставили  уведомления  Депозитарию  в  соответствии  с  положениямипункта   5   выше,   при условии, что не более чем одна  третья  частьчисла Сторон не представила такое уведомление.    7. Для  целей  настоящей статьи под "Сторонами,  присутствующими иучаствующими  в  голосовании" понимаются  Стороны,   присутствующие  иголосующие "за" или "против".     Статья 15. Рассмотрение соблюдения     Совещание Сторон  определяет  на  основе консенсуса факультативныемеры  неконфронтационного,   несудебного и консультативного  характерадля  рассмотрения соблюдения положений настоящей Конвенции.  Эти  мерыобеспечивают  надлежащее  участие  общественности  и  могут   включатьвозможность  рассмотрения сообщений представителей  общественности  повопросам, относящимся к настоящей Конвенции.     Статья 16. Урегулирование споров     1.  При  возникновении  спора  между  двумя  или  более  Сторонамиотносительно   толкования   или  применения  настоящей  Конвенции  онистремятся  к  отысканию  решения путем переговоров  или  любым  другимспособом   урегулирования споров, приемлемым для участвующих  в  споресторон.    2. При подписании,  ратификации,  принятии,  утверждении настоящейКонвенции   или   при   присоединении к ней или в любой  момент  послеэтого Сторона может направить Депозитарию письменное заявление о  том,что   в  отношении  спора,  который не был разрешен в  соответствии  сположениями  пункта 1 выше,  она признает одно или  оба  из  следующихсредств  урегулирования   спора  как обязательных  в  отношении  любойСтороны,  принимающей на себя такое же обязательство:    а) передача спора в Международный Суд;    b)   арбитраж  в  соответствии  с  процедурой,   установленной   вприложении II.    3. Если стороны спора приняли оба средства  урегулирования  спора,указанные  в  пункте  2  выше, то спор может  быть  передан  только  вМеждународный Суд, если только стороны не договорились об ином.     Статья 17. Подписание     Настоящая  Конвенция открыта для подписания в  Орхусе  (Дания)  25июня  1998  года,   а  затем  в  Центральных  учреждениях  ОрганизацииОбъединенных  Наций в Нью-Йорке до 21 декабря 1998 года государствами-членами  Европейской  экономической комиссии,  а также  государствами,имеющими консультативный статус при Европейской экономической комиссиив  соответствии с  пунктами  8 и 11 резолюции 36 (IV) Экономического иСоциального   Совета   от   28  марта  1947  года,   и   региональнымиорганизациями   экономической  интеграции,    созданными   сувереннымигосударствами-членами Европейской экономической комиссии,  которым  ихгосударства-члены   передали   полномочия   в   отношении    вопросов,регулируемых   настоящей  Конвенцией,  включая  полномочия   заключатьдоговоры, касающиеся данных вопросов.     Статья 18. Депозитарий     В качестве Депозитария настоящей Конвенции  выступает  Генеральныйсекретарь Организации Объединенных Наций.     Статья 19. Ратификация, принятие, утверждение и присоединение     1.   Настоящая  Конвенция  подлежит  ратификации,   принятию   илиутверждению    подписавшими   ее   государствами    и    региональнымиорганизациями  экономической интеграции.    2. Настоящая Конвенция открыта для присоединения для государств  ирегиональных  организаций  экономической  интеграции,  указываемых   встатье 17, с 22 декабря 1998 года.    3.  Любое  другое  государство, не указываемое в  пункте  2  выше,которое  является государством-членом Организации Объединенных  Наций,может присоединиться к Конвенции с согласия Совещания Сторон.    4. Любая упомянутая в статье 17  организация,  которая  становитсяСтороной  настоящей  Конвенции, при том, что ни  одно  из  государств-членов  этой  организации  не является Стороной  настоящей  Конвенции,связана    всеми     обязательствами,    предусмотренными    настоящейКонвенцией.   В случае, когда одно или большее число государств-членовтакой  организации   являются  Сторонами настоящей Конвенции,   даннаяорганизация   и  ее  государства-члены  принимают  решение   о   своейсоответствующей ответственности  за выполнение  своих обязательств  понастоящей  Конвенции.   В  таких  случаях  данная  организация  и   еегосударства-члены   не   могут  одновременно   пользоваться   правами,предусмотренными в настоящей Конвенции.    5. В своих документах о  ратификации,  принятии,  утверждении  илиприсоединении   региональные  организации  экономической   интеграции,указываемые  в  статье 17,  заявляют о пределах  своей  компетенции  ввопросах, регулируемых  настоящей  Конвенцией.  Эти организации  такжеинформируют Депозитария о любом существенном изменении пределов  своейкомпетенции.     Статья 20. Вступление в силу     1. Настоящая Конвенция вступает в силу на  девяностый  день  послесдачи  на  хранение шестнадцатого документа о ратификации,   принятии,утверждении или присоединении.    2.  Для  целей пункта 1 выше любой документ, сданный  на  хранениекакой-либо  региональной  организацией экономической  интеграции,   нерассматривается в качестве дополнительного к документам,   сданным  нахранение государствами-членами такой организации.    3. Для каждого государства или каждой организации, которые указаныв   статье  17  и  которые  ратифицируют,   принимают  или  утверждаютнастоящую  Конвенцию или присоединяются к ней после сдачи на  хранениешестнадцатого  документа  о ратификации,  принятии,   утверждении  илиприсоединении,  настоящая  Конвенция  вступает в  силу  на  девяностыйдень  после  сдачи  на  хранение таким государством  или  организациейдокумента  о  ратификации, принятии, одобрении или присоединении.     Статья 21. Выход из Конвенции     В  любое   время  по истечении трех лет со дня вступления  в  силунастоящей  Конвенции в отношении какой-либо Стороны эта Сторона  можетвыйти   из   Конвенции   путем  направления  письменного   уведомленияДепозитарию.  Любой  такой выход приобретает силу на  девяностый  деньпосле даты  получения уведомления о нем Депозитарием.     Статья 22. Аутентичные тексты     Подлинник настоящей Конвенции,  английский,  русский и французскийтексты  которой  являются  равно аутентичными,   сдается  на  хранениеГенеральному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Орхусе  (Дания)  двадцать пятого июня  одна  тысячадевятьсот девяносто восьмого года.                               Приложение I                                ПЕРЕЧЕНЬ         видов деятельности, упомянутых в пункте 1 а) статьи 6     1. Энергетика:    - нефтеперерабатывающие и газоперерабатывающие заводы;    - установки для газификации и сжижения угля;    -  тепловые  электростанции  и другие  установки  для  сжигания  сподводимой тепловой мощностью 50 мегаватт (МВт) или более;    - коксовые печи;    - атомные электростанции и другие установки с атомными реакторами,включая  демонтаж  или вывод из эксплуатации таких электростанций  илиреакторов   1/   (за  исключением  исследовательских   установок   дляпроизводства  и   конверсии  делящихся и  воспроизводящих  материалов,максимальная  мощность которых не превышает 1 кВт постоянной  тепловойнагрузки);    - установки для переработки облученного ядерного топлива;    - установки, предназначенные:    - для производства или обогащения ядерного топлива;    -    для    обработки    облученного    ядерного    топлива    иливысокорадиоактивных отходов;    - для окончательного удаления облученного ядерного топлива;    - исключительно для окончательного удаления радиоактивных отходов;    - исключительно для хранения (запланированного на период более чем10  лет)  облученного  ядерного топлива или  радиоактивных  отходов  вдругих местах за пределами территории производственного объекта.    2. Производство и обработка металлов:    - установки для обжига или агломерации металлических руд  (включаясульфидную руду);    -  установки  для  производства  передельного  чугуна  или   стали(первичная  или  вторичная  плавка), включая  непрерывную  разливку  спроизводительностью, превышающей 2,5 т в час;    - установки для обработки черных металлов:    i)  станы  горячей прокатки с мощностью, превышающей  20  т  сыройстали в час;    ii) кузнечные молоты, энергия которых превышает 50 кДж на молот, апотребляемая тепловая мощность превышает 20 МВт;    iii)  нанесение  защитных  распыленных  металлических  покрытий  сподачей сырой стали, превышающей 2 т в час;    - литье черных металлов с производственной мощностью,  превышающей20 т в день;    - установки для:    i)   производства   нераскисленных  цветных  металлов   из   руды,концентратов   или   вторичных   сырьевых   материалов     посредствомметаллургических, химических или электролитических процессов;    ii) выплавки,  включая легирование,  цветных металлов, в том числерекуперированных   продуктов  (рафинирование,  литейное   производствои  т.д.), с плавильной мощностью, превышающей 4 т в день для свинца  икадмия или 20 т в день для всех других металлов;    - установки для поверхностной обработки  металлов  и  пластическихматериков    с   использованием   электролитических   или   химическихпроцессов,   при  которых  объем  используемых  для  обработки   чановпревышает 30 м кубических.    3. Промышленность по переработке минерального сырья:    - установки  для  производства  цементного клинкера во вращающихсяобжиговых  печах  с производственной мощностью, превышающей  500  т  вдень,   или    извести    во    вращающихся    обжиговых    печах    спроизводственной  мощностью,  превышающей 50 т в день,  или  в  другихпечах с производственной мощностью, превышающей 50 т в день;    -    установки    для   производства   асбеста   и    изготовленияасбестосодержащих продуктов;    -  установки  для  производства стекла, включая  стекловолокно,  сплавильной мощностью, превышающей 20 т в день;    -   установки   для   плавления  минеральных   веществ,    включаяпроизводство    минеральных    волокон,    с   плавильной   мощностью,превышающей 20 т в день;    - установки  для производства керамических продуктов путем обжига,в   частности  кровельной  черепицы,  кирпича,  огнеупорного  кирпича,керамической  плитки,   каменной керамики или фарфоровых  изделий,   спроизводственной   мощностью  обжиговых  печей,    превышающей   4   мкубических, и плотностью садки на обжиговую печь, превышающей 300 кг/мкубических.    4.  Химическая  промышленность: производство в  пределах  значениякатегорий   деятельности,  содержащихся  в   этом   пункте,   означаетпроизводство в промышленных масштабах с помощью  химической  обработкивеществ  или групп веществ, перечисленных в подпунктах а)-g):    а) химические установки,  для производства  основных  органическиххимических веществ, таких, как:    i) простые углеводороды (линейные или циклические,  насыщенные илиненасыщенные, алифатические или ароматические);    ii) кислородсодержащие углеводороды, такие, как спирты, альдегиды,кетоны,   карбоновые кислоты, сложные эфиры, ацетаты,  простые  эфиры,перекиси, эпоксидные смолы;    iii) сернистые углеводороды;    iv)  азотные  углеводороды, такие, как  амины,  амиды,  соединенияазота,  нитросоединения  или нитратные соединения,  нитрилы,  цианаты,изоцианаты;    v) фосфорсодержащие углеводороды;    vi) галогенизированные углеводороды;    vii) органометаллические соединения;    viii)  основные  пластические материалы  (полимеры,  синтетическиеволокна и волокна на базе целлюлозы);    iх) синтетический каучук;    х) краски и пигменты;    хi) поверхностно-активные вещества;    b) химические  установки  для производства основных неорганическихвеществ, таких, как:    i) газы,  такие,  как аммиак, хлор или хлористый водород, фтор илифтористый  водород,  оксиды углерода, соединения серы,  оксиды  азота,водород, диоксид серы, хлорокись углерода;    ii)  кислоты,   такие,  как  хромовая кислота,  фтористоводороднаякислота,   фосфорная  кислота,   азотная  кислота,  хлористоводороднаякислота, серная кислота, олеум, сернистая кислота;    iii)  щелочи,  такие,  как гидроокись аммония,  гидроокись  калия,гидроокись натрия;    iv) соли,  такие,  как хлористый аммоний,  хлорноватокислый калий,углекислый калий, углекислый натрий, перборат, азотнокислое серебро;    v)   неметаллы,    оксиды   металлов  или  другие   неорганическиесоединения, такие, как карбид кальция, кремний, карбид кремния;    с) химические  установки  для производства фосфорных,  азотных иликалийных минеральных удобрений (простых или сложных удобрений);    d) химические  установки  для  производства основных продуктов длярастениеводства и биоцидов;    е) установки, на которых используются химические или биологическиепроцессы для производства основных фармацевтических продуктов;    f) химические установки для производства взрывчатых веществ;    g) химические установки,  в которых химические  или  биологическиепроцессы  используются  для  производства белковых  кормовых  добавок,ферментов и других белковых веществ.    5. Обработка и удаление отходов:    - установки для сжигания,  рекуперации,  химической обработки  илизахоронения опасных отходов;    -   установки   для   сжигания   коммунально-бытовых   отходов   спроизводительностью превышающей 3 т в час;    - установки для удаления неопасных отходов с  производительностью,превышающей 50 т в день;    - свалки,  на которые поступает более 10 т отходов в день,  или  собщей емкостью, превышающей 25000 т, исключая свалки инертных отходов.    6.  Установки  для  очистки  сточных  вод  с  производительностью,превышающей эквивалент численности населения в размере 150000 человек.    7. Промышленные установки для:    а) производства целлюлозы из древесины или аналогичных волокнистыхматериалов;    b) производства  бумаги  и  картона  с производственной мощностью,превышающей 20 т в день.    8.  а)  Строительство железнодорожных линий дальнего  сообщения  иаэропортов 2/ с длиной основной взлетно-посадочной полосы в   2100   мили более;    b) строительство автомагистралей и скоростных дорог 3/;    с)  строительство  новых дорог,  имеющих четыре  или  более  полосдвижения,   или  реконструкция  и/или расширение  существующих  дорог,имеющих  две  или менее полос движения,  с целью создания четырех  илиболее   полос   для  движения  там,   где  такая  новая   дорога   илиреконструированный   и/или расширенный  участок   дороги  будут  иметьнепрерывную протяженность в 10 км или более.    9. а)  Внутренние водные пути и порты для внутреннего судоходства,допускающие проход судов водоизмещением более 1350 т;    b) торговые порты,  причалы для погрузки и разгрузки,  связанные сбереговыми  и  выносными  портами (за  исключением  причалов  паромныхпереправ), которые могут принимать суда водоизмещением более 1350 т.    10.  Забор  подземных  вод  или системы искусственного  пополненияподземных  вод  с  ежегодным объемом забираемой или пополняемой  воды,эквивалентным или превышающим 10 млн.м кубических.    11.  а)   Работы  по  переброске  водных  ресурсов  между  речнымибассейнами,  при которых такая переброска направлена на предотвращениевозможной   нехватки   воды и объем перемещаемой  воды  превышает  100млн.м кубических/год;    b) во  всех  других  случаях  работы по переброске водных ресурсовмежду  речными бассейнами с многолетним средним потоком  забора   водыиз бассейна,  превышающим 2000 млн.м кубических/год, при которых объемперебрасываемых вод превышает 5% этого потока.    В  обоих   случаях  исключается переброска водопроводной  питьевойводы.    12.  Добыча  нефти  и  природного газа в коммерческих  целях,  прикоторой  извлекаемое количество превышает 500 т  в   день   в   случаенефти  и 500000 м кубических в день в случае газа.    13. Плотины и другие объекты,  предназначенные для удерживания илипостоянного   хранения  воды,  для которых  новое  или  дополнительноеколичество  задерживаемой  или  хранимой  воды  превышает   10   млн.мкубических.    14. Трубопроводы  для  транспортировки газа,  нефти или химическихвеществ диаметром более 800 мм и протяженностью более 40 км.    15.  Установки  для  интенсивного выращивания  птицы  или  свиней,рассчитанные на более чем:    а) 40000 для птицы;    b) 2000 мест для откормочных свиней (весом более 30 кг); или    с) 750 мест для свиноматок.    16. Карьеры и открытая добыча полезных ископаемых  с  поверхностьюучастка,    превышающей  25  га,   или  добыча  торфа,   при   которойповерхность участка превышает 150 га.    17. Строительство  воздушных  линий  электропередачи с напряжением220 кВ или более и протяженностью более 15 км.    18. Установки  для хранения нефти,  нефтехимических или химическихпродуктов вместимостью в 200000 т или более.    19. Прочие виды деятельности:    - установки для предварительной  обработки  (такие  операции,  какпромывка,   отбеливание,  мерсеризация) или  окрашивания  волокна  илитекстиля, на которых объем обрабатываемых материалов превышает 10 т  вдень;    - установки для дубления кожи и шкур, на которых объем переработкипревышает 12 т обработанных продуктов в день;    а) бойни  с  мощностями  по  переработке туш,  превышающими 50 т вдень;    b) обработка  и переработка с целью производства пищевых продуктовиз:    i) животного  сырья  (помимо  молока) с мощностями по производствуготовой продукции, превышающими 75 т в день;    ii)    растительного   сырья   с   производственными   мощностями,превышающими  300  т готовой продукции в день (средний  показатель  наквартальной основе);    с)   обработка  и  переработка  молока,  при  которых   количествополучаемого  молока  превышает 200 т в  день  (средний  показатель  наежегодной основе);    - установки  для  удаления  или рециркуляции туш домашних животныхили  отходов  животноводства с перерабатывающей мощностью, превышающей10 т в день;    - установки для поверхностной  обработки  веществ,  предметов  илипродуктов  с  использованием органических растворителей,  в  частностидля  отделки,   печати,  покрытия,  обезжиривания,  гидроизолирования,калибровки,    окраски,   очистки  или  пропитки,  с  производственноймощностью более 150 кг в час или более 200 т в год;    - установки  для  производства  углерода (естественного кокса) илиэлектрографита путем сжигания или графитизации.    20. Любой вид деятельности,  не охватываемый пунктами 1-19,  в техслучаях,  когда  участие  общественности  предусматривается  в  рамкахпроцедуры  оценки  воздействия на окружающую среду  в  соответствии  снациональным законодательством.    21.  Положение  пункта  1  а)  статьи  6  настоящей  Конвенции  неприменяется  ни  к какому из вышеупомянутых  проектов,  осуществляемыхисключительно   или  в основном в целях разработки  и  проверки  новыхметодов  или  продуктов  в течение менее двух  лет,   если  только  несуществует   вероятности оказания ими значительно вредного воздействияна окружающую среду и здоровье.    22. Любое  изменение или расширение деятельности,  которое само посебе  отвечает  критериям/пороговым величинам,  установленным  в  этомприложении,   подпадает под действие пункта 1 а)  статьи  6  настоящейКонвенции.  Любое изменение или расширение деятельности подпадает  поддействие пункта 1 b) статьи 6 настоящей Конвенции.    Примечания:    1) Атомные электростанции и другие атомные реакторы перестают бытьтакими    установками,    когда   все   ядерное   топливо   и   другиерадиоактивно загрязняющие элементы окончательно удалены с промышленнойплощадки  установки.    2)  Для  целей  настоящей Конвенции "аэропорт" означает  аэропорт,который    соответствует   определению,   содержащемуся  в   Чикагскойконвенции    1944   года,    учреждающей   Международную   организациюгражданской  авиации (Приложение 14).    3)  Для  целей  настоящей Конвенции "скоростная  дорога"  означаетдорогу,    которая    соответствует  определению,    содержащемуся   вЕвропейском  соглашении о международных автомагистралях от  15  ноября1975 года.                               Приложение II                                АРБИТРАЖ     1.  В   случае  передачи  спора на арбитражное  разбирательство  всоответствии  с пунктом 2 статьи 16 настоящей Конвенции,  сторона  илистороны уведомляют секретариат о предмете арбитражного разбирательстваи  указывают,   в частности, статьи настоящей Конвенции,  относительнотолкования   или   применения  которых   возник   спор.    Секретариатпрепровождает  полученную  таким  образом  информацию  всем   Сторонамнастоящей Конвенции.    2. Арбитражный  суд состоит из трех членов.  Как сторона-истец илистороны-истцы,  так и другая сторона или другие стороны,   участвующиев  споре, назначают по одному арбитру, и два назначенных таким образомарбитра   по   взаимному   согласию  назначают    третьего    арбитра,выполняющего  функции  председателя арбитражного  суда.  Последний  неможет  быть  гражданином одной из сторон спора и не может иметь  своимобычным  местом  жительства территорию одной из этих сторон,  не можетнаходиться  у  них  на  службе или в каком-либо  ином  качестве  иметьотношения к этому делу.    3. Если по истечении двух месяцев после назначения второго арбитране  назначен  председатель арбитражного суда, то по просьбе  любой  изсторон   спора   Исполнительный  секретарь  Европейской  экономическойкомиссии назначает его в течение следующих двух месяцев.    4. Если  одна  из сторон спора не назначает арбитра в течение двухмесяцев   после   получения   просьбы,  то   другая   сторона   вправеинформировать   об    этом    Исполнительного  секретаря   Европейскойэкономической  комиссии,  который назначает председателя  арбитражногосуда   в   течение  следующих двух  месяцев.  После  своего назначенияпредседатель  арбитражного  суда  просит  сторону,  которая   еще   неназначила арбитра, сделать это в течение двух  месяцев.  Если  она  несделает  этого  в  течение такого срока,  то председатель  информируетИсполнительного   секретаря   Европейской   экономической    комиссии,который  назначает этого арбитра в течение следующих двух месяцев.    5.  Арбитражный   суд  выносит  свое  решение  в  соответствии   смеждународным правом и согласно положениям настоящей Конвенции.    6. Любой арбитражный суд, учреждаемый в соответствии с положенияминастоящего   приложения,   разрабатывает  свои   собственные   правилапроцедуры.    7. Решения арбитражного суда,  как по процедурным вопросам,  так ипо вопросам существа, принимаются большинством голосов его членов.    8.  Суд  может  принимать все надлежащие  меры  для   установленияфактов.    9. Стороны спора оказывают содействие работе арбитражного суда  и,b частности, используя все имеющиеся в их распоряжении средства:    а)  предоставляют  ему все соответствующие документы,   условия  иинформацию;    b)  при  необходимости  предоставляют  суду  возможность  вызыватьсвидетелей или экспертов и заслушивать их показания.    10.   Стороны   спора   и   члены  арбитражного   суда   соблюдаютконфиденциальность    любой    информации,     получаемой    ими     вконфиденциальном порядке в ходе разбирательства в арбитражном суде.    11. Арбитражный суд может по просьбе одной из сторон рекомендоватьпринятие временных мер защиты.    12. Если одна из сторон спора не является в арбитражный суд или неучаствует  в  разбирательстве  своего  дела,   другая  сторона   можетпросить суд  продолжить  разбирательство  и вынести свое окончательноерешение.  Отсутствие  одной из сторон в суде или  неучастие  одной  изсторон   в    разбирательстве  дела  не  является   препятствием   дляразбирательства.    13. Арбитражный суд может заслушивать встречные иски,  возникающиенепосредственно из существа спора, и выносить по ним решения.    14. Если только арбитражный суд не примет иного решения, исходя изконкретных  обстоятельств  дела,  судебные  издержки,  включая  оплатууслуг   членов   суда,   покрываются  сторонами  спора  поровну.   Судрегистрирует   все  свои  расходы  и  предоставляет   сторонам   спораокончательный отчет об этих расходах.    15. Любая  Сторона  настоящей Конвенции,  которая имеет к предметуспора  интерес  правового характера и может быть  затронута   решениемпо  данному  делу,  имеет право принимать участие в разбирательстве  ссогласия суда.    16. Арбитражный  суд  выносит  свое решение в течение пяти месяцевпосле   даты   своего  учреждения,   если  только   он    не    сочтетнеобходимым продлить этот срок на период, не превышающий пяти месяцев.    17. Решение арбитражного суда сопровождается  объяснением  причин.Это   решение  является окончательным и обязательным для  всех  сторонспора.  Арбитражный  суд  направляет свое  решение  сторонам  спора  исекретариату.   Секретариат  препровождает  полученную  им  информациювсем Сторонам настоящей Конвенции.    18.   Любой   спор,   который  может  возникнуть  между  сторонамиотносительно  толкования  или  выполнения  решения  суда,  может  бытьпередан любой из сторон в арбитражный суд,  который вынес это решение,или - при невозможности воспользоваться услугами последнего - в другойсуд,  создаваемый с этой целью таким же образом, как и первый.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nwmkkof3-s82i0dtv4f">
      <w:r>
        <w:rPr>
          <w:rFonts w:ascii="Arial" w:cs="Arial" w:eastAsia="Arial" w:hAnsi="Arial"/>
          <w:color w:val="132D3F"/>
          <w:sz w:val="16"/>
          <w:szCs w:val="16"/>
          <w:u w:val="single"/>
        </w:rPr>
        <w:t xml:space="preserve">dalil.kg/document/17001</w:t>
      </w:r>
    </w:hyperlink>
  </w:p>
  <w:p>
    <w:pPr>
      <w:spacing w:after="0" w:before="40"/>
      <w:jc w:val="center"/>
    </w:pPr>
    <w:hyperlink w:history="1" r:id="rIdpxlqtqbor5yztqhftuz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jetqkeondtluoxg64vr" Type="http://schemas.openxmlformats.org/officeDocument/2006/relationships/hyperlink" Target="https://dalil.kg/document/3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nwmkkof3-s82i0dtv4f" Type="http://schemas.openxmlformats.org/officeDocument/2006/relationships/hyperlink" Target="https://dalil.kg/document/17001" TargetMode="External"/><Relationship Id="rIdpxlqtqbor5yztqhftuz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2026-09-23T22:51:48.861Z</dcterms:created>
  <dcterms:modified xsi:type="dcterms:W3CDTF">2026-09-23T22:51:48.861Z</dcterms:modified>
</cp:coreProperties>
</file>

<file path=docProps/custom.xml><?xml version="1.0" encoding="utf-8"?>
<Properties xmlns="http://schemas.openxmlformats.org/officeDocument/2006/custom-properties" xmlns:vt="http://schemas.openxmlformats.org/officeDocument/2006/docPropsVTypes"/>
</file>