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unqmmyhysc7dwxzjwf4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2001 года № 6 г.Эспо от 25 февраля 1991 года                                КОНВЕНЦИЯ               об оценке воздействия на окружающую среду                     в трансграничном пространстве     Стороны настоящей Конвенции,    учитывая   взаимность   между  различными   видами   экономическойдеятельности и их экологическими последствиями,    подтверждая необходимость обеспечить экологически  обоснованное  иустойчивое развитие,    имея твердое намерение развивать  международное  сотрудничество  вобласти  оценки  воздействия  на  окружающую  среду,  в  частности   втрансграничном контексте,    принимая во  внимание  необходимость  и важное значение разработкиупреждающей  политики  и  предотвращения,   уменьшения  и  мониторингазначительных   вредных   видов  воздействий   на  окружающую  среду  вцелом,  и в частности в трансграничном контексте,    ссылаясь   на    соответствующие   положения  </w:t>
      </w:r>
      <w:hyperlink w:history="1" r:id="rIdrr_kofuy3sp4kz46ajkq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ОрганизацииОбъединенных Наций, Декларации Стокгольмской конференции по  проблемамокружающей    человека  среды,   Заключительного  </w:t>
      </w:r>
      <w:hyperlink w:history="1" r:id="rIdpi6vkp3cdifdf3ev6v7un">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Совещания   побезопасности  и  сотрудничеству в Европе (СБСЕ) и Итоговых  документовМадридской и Венской встреч представителей государств-участников СБСЕ,    высоко оценивая осуществляемые государствами мероприятия  с  цельюобеспечить   проведение  оценки воздействия  на  окружающую  среду  наоснове  их  национальных правовых и административных  положений  и  ихнациональной политики,    отдавая себе отчет в необходимости  уделять  пристальное  вниманиеэкологическим  факторам  на  раннем этапе процесса  принятия  решений,применяя  оценку  воздействия на окружающую среду на всех   надлежащихадминистративных    уровнях   в  качестве   необходимого   инструментаповышения качества информации,  представляемой директивным органам,  стем  чтобы  они  могли  принимать  экологически обоснованные  решения,особо   учитывающие  необходимость  свести  к  минимуму   значительноевредное  воздействие,  в частности в трансграничном контексте,    принимая    во    внимание   усилия   международных   организаций,направленные   на   поощрение  использования  оценки  воздействия   наокружающую среду как на национальном,  так и на международном уровнях,и  учитывая  работу в области оценки воздействия на окружающую  среду,проводимую  под эгидой Европейской экономической комиссии  ОрганизацииОбъединенных   Наций,   в  частности  результаты  работы  Семинара  пооценке  воздействия на окружающую среду (сентябрь 1987 года,  Варшава,Польша),  а  также  отмечая  Цели и принципы   оценки  воздействия  наокружающую  среду,  принятые Советом управляющих Программы ОрганизацииОбъединенных  Наций по окружающей среде, и Министерскую декларацию  поустойчивому развитию (май 1990 года,  Берген, Норвегия),    договорились о следующем:     Статья 1. Определения     Для целей настоящей Конвенции:    i) "Стороны", если в тексте не содержится иного указания, означаетДоговаривающиеся Стороны настоящей Конвенции;    ii)   "Сторона   происхождения"  означает   Договаривающуюся(иеся)Сторону(ы)   настоящей   Конвенции,    под   юрисдикцией   которой(ых)намечается осуществлять планируемую деятельность;    iii)   "затрагиваемая   Сторона"  означает  Договаривающуюся(иеся)Сторону(ы)  настоящей  Конвенции,   которая(ые)  может  (могут)   бытьзатронута(ы) трансграничным воздействием планируемой деятельности;    iv)    "заинтересованные   Стороны"   понимаются    как    Сторонапроисхождения   и   затрагиваемая Сторона,  участвующие  в  примененииметодов  оценки  воздействия  на окружающую  среду  в  соответствии  снастоящей Конвенцией;    v) "планируемая  деятельность"  понимается  как любая деятельностьили   любое  существенное  изменение  в  той  или  иной  деятельности,требующее  принятия  решения компетентным  органом  в  соответствии  сприменимой национальной процедурой;    vi) "оценка воздействия на окружающую среду" означает национальнуюпроцедуру  оценки возможного воздействия планируемой  деятельности  наокружающую среду;    vii)   "воздействие"   означает  любые   последствия   планируемойдеятельности  для  окружающей среды, включая здоровье  и  безопасностьлюдей,   флору,   фауну,  почву,  воздух,  воду,   климат,   ландшафт,исторические  памятники и другие материальные объекты или  взаимосвязьмежду   этими   факторами;  оно  охватывает  также   последствия   длякультурного наследия или  социально-экономических условий,  являющихсярезультатом изменения этих факторов;    viii) "трансграничное воздействие" означает любое воздействие,  нетолько  глобального характера, в районе, находящемся  под  юрисдикциейтой   или   иной   Стороны,   вызываемое  планируемой   деятельностью,физический  источник  которой расположен полностью  или   частично   впределах  района, подпадающего под юрисдикцию другой Стороны;    ix) "компетентный орган" означает национальный орган  или  органы,назначаемые   той  или  иной  Стороной  в  качестве  ответственных  завыполнение функций, охватываемых настоящей Конвенцией, и/или орган илиорганы,  на   которые   та  или иная Сторона возлагает  полномочия  попринятию решений, касающихся планируемой деятельности;    x) "общественность"  означает  одно  или  несколько физических илиюридических лиц.     Статья 2. Общие положения     1. Стороны на индивидуальной или коллективной основе принимают всенадлежащие    и   эффективные  меры  по  предотвращению  значительноговредного   трансграничного  воздействия  в   результате    планируемойдеятельности,  а также по его уменьшению и контролю за ним.    2.   Каждая   Сторона   принимает   необходимые   законодательные,административные    или   другие  меры  для  осуществления   положенийнастоящей   Конвенции,   включая,  в   отношении   планируемых   видовдеятельности,  перечисленных в Добавлении I,  которые могут  оказыватьзначительное   вредное   трансграничное   воздействие,    установлениепроцедуры   оценки   воздействия  на  окружающую   среду,    создающейвозможность  для участия общественности, и подготовку документации  обоценке воздействия на окружающую среду, описанной в Добавлении II.    3. Сторона происхождения обеспечивает, чтобы оценка воздействия наокружающую  среду согласно положениям настоящей Конвенции  проводиласьдо  принятия решения о санкционировании или осуществлении планируемоговида   деятельности,   включенного  в  Добавление  I,  который   можетоказывать значительное вредное трансграничное воздействие.    4. Сторона  происхождения  в  соответствии с положениями настоящейКонвенции   обеспечивает   уведомление   затрагиваемых    Сторон     опланируемом  виде  деятельности,  указанном в Добавлении  I,   которыйможет оказывать значительное вредное трансграничное воздействие.    5. Заинтересованные  Стороны проводят по инициативе любой из такихСторон  консультации  относительно возможности того,   что  какой-либовид  или   виды  планируемой  деятельности,   которые  не  указаны   вДобавлении  I,  будут  оказывать значительное  вредное  трансграничноевоздействие  и   следует  ли к нему или к ним поэтому относиться  так,как если бы они были указаны в Добавлении I. Если эти Стороны придут кположительной   договоренности,   то  к   данному   виду   или   видамдеятельности   применяется  указанный  режим.   Общие   принципы   дляопределения  критериев,  помогающих  установить  значительное  вредноевоздействие, излагаются в Добавлении III.    6. Сторона происхождения в соответствии  с  положениями  настоящейКонвенции  предоставляет общественности в районах,  которые,  по  всейвероятности,   будут   затронуты,  возможность   принять   участие   всоответствующих     процедурах    оценки    воздействия    планируемойдеятельности   на  окружающую  среду  и  обеспечивает,  чтобы   даннаявозможность,  предоставляемая  общественности  затрагиваемой  Стороны,была  равноценна возможности,  предоставляемой общественности  Стороныпроисхождения.    7.  В   соответствии   с  положениями настоящей  Конвенции  оценкивоздействия  на окружающую среду,  в качестве минимального требования,проводятся    на    уровне  проектов  планируемой  деятельности.    Повозможности,   Стороны  также  стремятся  применять  принципы   оценкивоздействия на  окружающую среду к политике, планам и программам.    8.  Положения  настоящей  Конвенции не  затрагивают  право  Сторонприменять национальные законы, предписания, административные положенияили  принятую правовую практику, защищающие информацию, предоставлениекоторой   могло   бы   нанести ущерб производственной  и  коммерческойтайне или интересам национальной безопасности.    9. Положения  настоящей  Конвенции не затрагивают право конкретныхСторон    применять,   при   необходимости   по   двустороннему    илимногостороннему  согласию,  более  строгие  меры,  чем   те,   которыесодержатся в настоящей Конвенции.    10. Положения  настоящей Конвенции не ущемляют любые обязательстваСторон   в   соответствии   с   международным   правом   в   отношениидеятельности,  которая  оказывает или может  оказывать  трансграничноевоздействие.     Статья 3. Уведомление     1.  В  отношении  планируемого  вида  деятельности,  указанного  вДобавлении   I,    который  может  оказывать   значительное    вредноетрансграничное воздействие, Сторона происхождения в целях  обеспеченияпроведения  соответствующих и эффективных консультаций в  соответствиисо  Статьей 5 уведомляет любую Сторону,  которая, по ее мнению,  можетбыть  затрагиваемой Стороной, как можно скорее и не позднее,  чем  онапроинформирует  общественность  собственной  страны,   о   планируемойдеятельности.    2. Это уведомление, в частности, содержит:    a) информацию о планируемой деятельности,  включая любую имеющуюсяинформацию о ее возможном трансграничном воздействии;    b) информацию о характере возможного решения; и    c) указание разумного срока,  в течение которого в соответствии  спунктом  3  настоящей Статьи требуется дать ответ с  учетом  характерапланируемой деятельности;    и может  включать  информацию,  указанную  в  пункте  5  настоящейСтатьи.    3.  Затрагиваемая   Сторона  дает ответ  Стороне  происхождения  втечение  срока,   указываемого  в уведомлении,   подтвердив  получениеуведомления,   и указывает,  намерена ли она участвовать  в  процедуреоценки воздействия на окружающую среду.    4. Если  затрагиваемая  Сторона  указывает,  что  она  не намеренаучаствовать  в процедуре оценки воздействия на окружающую  среду,  илиесли  она не дает ответа в течение срока,  указываемого в уведомлении,то положения пунктов 5,  6,  7 и 8 настоящей Статьи и положений Статей4-7  не   применяются.  При таких обстоятельствах не ущемляется  правоСтороны  происхождения  определять  необходимость  проведения   оценкивоздействия  на  окружающую  среду  на  основе  своего   национальногозаконодательства и практики.    5. После  получения ответа от затрагиваемой Стороны с указанием еенамерения  участвовать  в процедуре оценки воздействия  на  окружающуюсреду   Сторона происхождения в том случае,  если она еще  не  сделалаэтого, предоставляет затрагиваемой Стороне:    а)  соответствующую   информацию,   касающуюся   процедуры  оценкивоздействия   на   окружающую  среду,   включая  указание   на   срокипредставления замечаний; и    b)  соответствующую  информацию о планируемой  деятельности  и  еевозможном значительном вредном трансграничном воздействии.    6.   По   просьбе  Стороны  происхождения  затрагиваемая   Сторонапредоставляет   первой  разумно доступную  информацию  о  потенциальнозатрагиваемой   окружающей   среде,    находящейся   под   юрисдикциейзатрагиваемой  Стороны,   если  подобная  информация  необходима   дляподготовки  документации об оценке воздействия  на  окружающую  среду.Эта  информация предоставляется безотлагательно и,  при необходимости,через совместный орган, если таковой существует.    7.  Если  какая-либо Сторона считает,  что она будет  затронута  врезультате    значительного   вредного   трансграничного   воздействияпланируемой  деятельности,  указанной  в  Добавлении  I,   и  если  непоступило  никакого уведомления в соответствии с пунктом  1  настоящейСтатьи,   то по просьбе затрагиваемой Стороны заинтересованные Стороныпроводят  обмен достаточной информацией с целью обсуждения  вопроса  овероятности   возникновения значительного   вредного   трансграничноговоздействия.  Если эти Стороны соглашаются,  что значительное  вредноетрансграничное  воздействие,  по всей видимости,  будет  иметь  место,то соответственно применяются положения настоящей Конвенции.  Если этиСтороны не могут прийти к согласию в отношении того,  что значительноевредное  трансграничное  воздействие, по всей видимости,  будет  иметьместо,  любая такая Сторона может вынести этот  вопрос на рассмотрениекомиссии по запросу в соответствии с положениями Добавления IV с цельювыяснения   ее   мнения   о   вероятности    значительного    вредноготрансграничного  воздействия,  если Стороны не  договорились  об  иномпути урегулирования этого вопроса.    8. Заинтересованные  Стороны обеспечивают,  чтобы у общественностизатрагиваемой  Стороны  в  районах,  которые,   по  всей  вероятности,будут  затронуты,  имелись информация и возможности для  представлениязамечаний  или  возражений по планируемой деятельности  и  чтобы   этизамечания   или возражения были сообщены компетентному органу  Стороныпроисхождения либо непосредственно, либо, когда это необходимо,  черезСторону происхождения.     Статья 4. Подготовка документации об оценке воздействия                          на окружающую среду     1. Документация об оценке воздействия на окружающую среду, котораядолжна     быть     представлена    компетентному    органу    Стороныпроисхождения,   содержит,  как  минимум,  информацию,   описанную   вДобавлении II.    2.   Сторона   происхождения  представляет  затрагиваемой  Сторонесоответствующим  образом  через  совместный  орган,    если    таковойсуществует,  документацию об оценке воздействия на  окружающую  среду.Заинтересованные    Стороны    обеспечивают    распространение    этойдокументации среди  органов и общественности затрагиваемой  Стороны  врайонах,  которые, по всей вероятности, будут подвергнуты воздействию,а   также   представление  замечаний  компетентному   органу   Стороныпроисхождения,  либо  непосредственно, либо,   когда  это  необходимо,через   Сторону  происхождения,   в   разумные  сроки    до   принятияокончательного решения относительно планируемой деятельности.     Статья 5. Консультации, проводимые на основе документации об                оценке воздействия на окружающую среду     Сторона происхождения  после завершения подготовки документации обоценке   воздействия   на  окружающую  среду  и  без   необоснованногопромедления   проводит  консультации  с соответствующей  затрагиваемойСтороной  в  отношении,  в  частности, потенциального  трансграничноговоздействия  планируемой   деятельности   и   мер  по  уменьшению  илиустранению ее воздействия. Консультации могут касаться:    а)   возможных   альтернатив  планируемой  деятельности,   включаяальтернативу  непринятия  никаких  действий,   и  возможных   мер   поуменьшению    значительного   вредного   трансграничного   воздействияпланируемой деятельности и мониторингу последствий осуществления такихмер  за  счет  средств Стороны происхождения;    b)  других  форм  возможной взаимной помощи  в  уменьшении  любогозначительного   вредного   трансграничного   воздействия   планируемойдеятельности; и    с)  любых  других  соответствующих вопросов, имеющих  отношение  кпланируемой деятельности.    Стороны согласуют  на начальном этапе таких консультаций вопрос обих  продолжительности  в  пределах приемлемых временных  рамок.  Любыетакие   консультации    могут    проводиться   через   соответствующийсовместный орган там, где таковой существует.     Статья 6. Окончательное решение     1.   Стороны  обеспечивают,  чтобы  в  окончательном  решении   попланируемой   деятельности   были  должным образом  учтены  результатыоценки  воздействия  на  окружающую среду,   включая  документацию  обоценке   воздействия на окружающую среду, а также  замечания  по  этойдокументации, полученные в соответствии с пунктом 8 Статьи 3 и пунктом2 Статьи 4, и итоги консультаций, указанных в Статье 5.    2.   Сторона   происхождения  сообщает    затрагиваемой    Сторонеокончательное решение относительно планируемой деятельности  вместе  спричинами и соображениями, на которых оно основано.    3. Если  дополнительная  информация  о значительном трансграничномвоздействии   планируемой  деятельности,   которая  отсутствовала    вмомент  принятия   решения  в отношении этой  деятельности  и  котораямогла  бы  существенным образом повлиять на это  решение,   становитсяизвестной  заинтересованной  Стороне  до  начала  осуществления  такойдеятельности,  то  эта  Сторона  незамедлительно  информирует   другуюзаинтересованную Сторону или заинтересованные  Стороны.  Если одна  иззаинтересованных Сторон просит об этом,  то проводятся консультации повопросу о необходимости  пересмотра этого решения.     Статья 7. Послепроектный анализ     1.  С   учетом   вероятного  вредного трансграничного  воздействиядеятельности,   в  отношении  которой  в  соответствии  с    настоящейКонвенцией  осуществляется  оценка воздействия  на  окружающую  среду,заинтересованные Стороны по просьбе любой из таких Сторон  определяют,будет    ли    проводиться  послепроектный  анализ,   и   если   будетпроводиться, то в какой мере.  Любой проводимые послепроектный  анализвключает,   в   частности,  наблюдение  за  данной   деятельностью   иопределение   любого  вредного  трансграничного  воздействия.    Такоенаблюдение  и  определение могут  проводиться  для  достижения  целей,указанных в Добавлении V.    2. Если в результате проведения  послепроектного  анализа  Сторонапроисхождения    или    затрагиваемая   Сторона    имеет   достаточноеоснование считать, что значительное вредное трансграничное воздействиеимеет  место или обнаружены факторы, которые могут привести  к  такомувоздействию,  она  немедленно информирует об  этом   другую   Сторону.Заинтересованные Стороны затем проводят консультации по мерам, которыенеобходимо предпринять с целью уменьшения или устранения воздействия.     Статья 8. Двустороннее и многостороннее сотрудничество     Стороны могут  продолжить  выполнять  действующие  соглашения  иливступать   в  новые  двусторонние  или многосторонние  соглашения  илидругие   договоренности  с  целью  соблюдения  своих  обязательств   всоответствии   с  настоящей Конвенцией.  Такие соглашения  или  другиедоговоренности  могут  основываться  на  элементах,  перечисленных   вДобавлении VI.     Статья 9. Программы исследований     Стороны  уделяют  особое внимание разработке или  более  активномувыполнению конкретных исследовательских программ, нацеленных на:    а)   совершенствование   существующих   методов   качественной   иколичественной оценки последствий планируемых видов деятельности;    b) более глубокое уяснение причинно-следственных связей и их  ролив комплексном рациональном природопользовании;    с)  проведение  анализа  и  мониторинга  эффективности  выполнениярешений,  касающихся планируемых видов деятельности, в целях  сведениядо минимума или предотвращения воздействия;    d) разработку методов стимулирования новаторских подходов к поискуэкологически     обоснованных    альтернатив    планируемым      видамдеятельности, структурам производства и потребления;    е) разработку методологии применения принципов оценки  воздействияна окружающую среду на макроэкономическом уровне.    Стороны обмениваются результатами осуществления перечисленных вышепрограмм.     Статья 10. Статус добавлений     Добавления к  настоящей  Конвенции  составляют  неотъемлемую частьКонвенции.     Статья 11. Совещание сторон     1.  Стороны  проводят совещания,  приуроченные  по  возможности  кежегодным   сессиям   Старших  советников правительств  стран  ЕЭК  попроблемам окружающей среды и водных ресурсов.  Первое совещание Сторонпроводится  не позднее,  чем через один год со дня вступления  в  силунастоящей  Конвенции. В последующем необходимость проведения совещанийи  их  сроки определяются  совещанием  Сторон  или  в  соответствии  спредставленной  в  письменном  виде  просьбой  любой  из  Сторон   приусловии,    что   в   течение  шести   месяцев   со  дня   уведомлениясекретариатом Сторон об этой просьбе она будет поддержана не менее чемодной третью Сторон.    2.   Стороны  постоянно  контролируют  ход  выполнения   настоящейКонвенции и с этой целью:    а) осуществляют  обзор политики и методологических подходов Сторонк   оценке   воздействия  на  окружающую  среду  с  целью  дальнейшегосовершенствования  процедур оценки воздействия на окружающую  среду  втрансграничном контексте;    b)  обмениваются  информацией,  касающейся опыта,  накопленного  вобласти   заключения  и  выполнения  двусторонних   и   многостороннихсоглашений или других договоренностей, касающихся использования оценкивоздействия на окружающую среду в трансграничном контексте,  сторонамикоторых являются одна или более Сторон;    c)    при   необходимости   прибегают   к   услугам   компетентныхмеждународных    органов   или   научных   комитетов    для    решенияметодологических  или  технических вопросов,  возникающих  на  пути  кдостижению  целей  настоящей Конвенции;    d) на своем первом совещании рассматривают и принимают консенсусомправила процедуры своих совещаний;    e)  рассматривают  и  при необходимости принимают  предложения  попоправкам к настоящей Конвенции;    f) рассматривают и принимают любые  дополнительные  меры,  которыемогут потребоваться для достижения целей настоящей Конвенции.     Статья 12. Право голоса     1. Каждая Сторона настоящей Конвенции имеет один голос.    2. В качестве исключения из  общего  правила,  предусмотренного  впункте    1    настоящей   Статьи,    региональные   организации    поэкономической интеграции осуществляют свое право голоса  по  вопросам,входящим   в  их компетенцию, располагая числом голосов, равным  числуих государств-членов,  являющихся Сторонами настоящей Конвенции. Такиеорганизации   утрачивают  право  голоса,   если  их  государства-членыосуществляют свое право голоса, и наоборот.     Статья 13. Секретариат     Исполнительный   секретарь  Европейской   экономической   комиссиивыполняет следующие секретариатские функции:    а) созывает и подготавливает совещание Сторон;    b)  передает  Сторонам доклады и другую информацию,  полученную  всоответствии с положениями настоящей Конвенции; и    с) осуществляет  иные функции,  которые могут быть предусмотрены внастоящей Конвенции или которые могут быть определены Сторонами.     Статья 14. Поправки к Конвенции     1.   Любая  из  Сторон  может  предлагать  поправки  к   настоящейКонвенции.    2.   Предлагаемые   поправки  представляются  в  письменном   видесекретариату,   который  направляет их  всем  Сторонам.   Предлагаемыепоправки  обсуждаются на очередном совещании Сторон при условии,   чтоэти   поправки были  направлены  секретариатом  Сторонам   по  меньшеймере за девяносто дней до его начала.    3. Стороны  прилагают все усилия к достижению согласия в отношениипринятия  любой  предложенной поправки к  настоящей  Конвенции   путемконсенсуса.  Если все средства для достижения консенсуса исчерпаны,  асогласие  не  достигнуто,   то  в  качестве  последней  меры  поправкапринимается  большинством   голосов в  три  четверти  голосов  Сторон,присутствующих на совещании и участвующих в голосовании.    4.  Депозитарий   доводит  до  сведения  всех  Сторон  поправки  кнастоящей  Конвенции,  принятые в соответствии с пунктом 3   настоящейСтатьи, для ратификации,  одобрения или принятия.  Они вступают в силудля  Сторон,   которые их ратифицировали,  одобрили или  приняли,   надевяностый  день  после  получения  Депозитарием  уведомления  об   ихратификации,  одобрении или принятии по меньшей мере тремя  четвертямиСторон.  В дальнейшем  для  любой  другой  Стороны поправки вступают всилу  на  девяностый  день  после сдачи данной  Стороной  на  хранениедокумента  о  ратификации, одобрении или принятии этих поправок.    5. Для целей настоящей Статьи под  "Сторонами,  присутствующими  иучаствующими  в  голосовании", понимаются  Стороны,  присутствующие  иголосующие "за" или "против".    6. Процедура голосования,  изложенная в пункте 3 настоящей Статьи,не  создает  прецедента  для будущих соглашений,  которые  могут  бытьзаключены в рамках Европейской экономической комиссии.     Статья 15. Урегулирование споров     1.  При  возникновении  спора  между  двумя  или  более  Сторонамиотносительно  толкования  или  соблюдения  настоящей  Конвенции    онистремятся   к  урегулированию спора путем переговоров или  любым  инымспособом по своему усмотрению.    2.  При  подписании,  ратификации, принятии,  одобрении  настоящейКонвенции  или  присоединении к ней или в любой  момент  после   этогоСторона может направить Депозитарию письменное заявление о том, что  вотношении спора,  который не был разрешен в соответствии с положениямипункта   1  настоящей Статьи, она признает одно или оба  из  следующихсредств  урегулирования  спора  как  обязательные  в  отношении  любойСтороны, принимающей на себя такое же обязательство:    а) передача спора в Международный Суд;    b)   передача  спора  в  арбитраж  в  соответствии  с  процедурой,установленной в Добавлении VII.    3. Если  стороны спора приняли обе процедуры урегулирования спора,указанные  в  пункте  2 настоящей Статьи, то спор может  быть  передантолько в Международный Суд, если стороны не договорились об ином.     Статья 16. Подписание     Настоящая Конвенция открыта для подписания в Эспо (Финляндия) с 25февраля  по  1  марта  1991  года, а затем в  Центральных  учрежденияхОрганизации   Объединенных Наций в Нью-Йорке до 2 сентября  1991  годагосударствами-членами  Европейской экономической  комиссии,   а  такжегосударствами,   имеющими   консультативный  статус  при   Европейскойэкономической комиссии,  в соответствии с пунктом 8 резолюции 36  (IV)Экономического   и  Социального  Совета  от  28  марта  1947  года,  ирегиональными  организациями по экономической интеграции,   созданнымисуверенными государствами-членами  Европейской экономической комиссии,которым их государства-члены передали полномочия в отношении вопросов,регулируемых  настоящей   Конвенцией,  передали  полномочия  заключатьдоговоры, касающиеся данных вопросов.     Статья 17. Ратификация, принятие, одобрение и присоединение     1.   Настоящая  Конвенция  подлежит  ратификации,   принятию   илиодобрению    подписавшими    его    государствами    и   региональнымиорганизациями по экономической интеграции.    2.  Настоящая   Конвенция открыта для присоединения  государств  иорганизаций, упомянутых в Статье 16, с 3 сентября 1991 года.    3. Документы о ратификации,  принятии, одобрении или присоединениисдаются  на  хранение Генеральному секретарю Организации  ОбъединенныхНаций, который выполняет функции Депозитария.    4. Любая организация,  упомянутая в Статье 16,  которая становитсяСтороной  настоящей Конвенции при том,  что ни одно  из  государств  -членов  этой  организации не является Стороной  настоящей   Конвенции,будет   связана   всеми  обязательствами,   вытекающими  из  настоящейКонвенции.   В  случае,   когда  одно или несколько  государств-членовтакой   организации  являются  Сторонами настоящей Конвенции,   даннаяорганизация  и ее государства-члены принимают решение в  отношении  ихсоответствующих   обязанностей  по выполнению  своих  обязательств  понастоящей  Конвенции.  В  таких  случаях  и  эта  организация,  и   еегосударства-члены   не   могут  одновременно   пользоваться   правами,вытекающими из настоящей Конвенции.    5.  В  своих  документах о ратификации,  принятии,  одобрении  илиприсоединении  региональные организации по  экономической  интеграции,упомянутые  в  Статье  16,  заявляют о пределах своей  компетенции   ввопросах, регулируемых  настоящей  Конвенцией.  Эти организации  такжеинформируют  Депозитария  о любом соответствующем  изменении  пределовсвоей  компетенции.     Статья 18. Вступление в силу     1. Настоящая  Конвенция  вступает  в силу на девяностый день послесдачи   на   хранение   шестнадцатого   документа    о    ратификации,принятии, одобрении или присоединении.    2. Для целей пункта 1 настоящей Статьи любой документ,  сданный нахранение   какой-либо  региональной  организацией   по   экономическойинтеграции,    не   рассматривается  в  качестве   дополнительного   кдокументам,   сданным   на   хранение   государствами-членами    такойорганизации.    3. Для каждого государства или организации,  упомянутой  в  Статье16,    которые    ратифицируют,   принимают  или  одобряют   настоящуюКонвенцию   или   присоединяются  к  ней  после  сдачи   на   хранениешестнадцатого   документа  о  ратификации,  принятии,  одобрении   илиприсоединении, настоящая Конвенция вступает в силу на девяностый  деньпосле  сдачи на хранение таким государством или организацией документао ратификации,  принятии, одобрении или присоединении.     Статья 19. Выход из Конвенции     В любое время по истечении четырех лет со дня  вступления  в  силунастоящей   Конвенции для данной Стороны эта Сторона  может  выйти  изнастоящей  Конвенции путем письменного уведомления Депозитария.  Любойтакой  выход  приобретает силу на девяностый день после даты полученияуведомления  о  нем  Депозитарием.  Любой  такой  выход  из  настоящейКонвенции  не затрагивает применения Статей 3-6 настоящей Конвенции  кпланируемой деятельности, в отношении которой было сделано уведомлениев  соответствии  с   пунктом   1  Статьи   3   или   сделан  запрос  всоответствии с пунктом 7 Статьи 3 до вступления в силу такого выхода.     Статья 20. Аутентичные тексты     Подлинник настоящей Конвенции,  английский,  русский и французскийтексты   которой  являются равно аутентичными,   сдается  на  хранениеГенеральному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Эспо (Финляндия) двадцать пятого февраля  одна  тысячадевятьсот девяносто первого года.                               Добавление I                                ПЕРЕЧЕНЬ                          видов деятельности     1.   Нефтеочистительные   заводы  (за   исключением   предприятий,производящих  только смазочные материалы из сырой нефти)  и  установкидля    газификации    и   сжижения   угля  или  битуминозных   сланцевпроизводительностью 500 тонн или более в день.    2.  Тепловые   электростанции  и  другие  установки  для  сжиганиятепловой   мощностью  300  мегаватт  или  более,   а   также   атомныеэлектростанции   и  другие   сооружения  с  ядерными  реакторами   (заисключением  исследовательских установок для производства и  конверсиирасщепляющихся  и  воспроизводящих материалов,  максимальная  мощностькоторых не превышает 1 киловатт постоянной тепловой нагрузки).    3. Установки,  предназначенные  исключительно для производства илиобогащения   ядерного  топлива,  регенерации  отработанного   ядерноготоплива или сбора, удаления и переработки радиоактивных отходов.    4. Крупные установки для доменного и мартеновского производства  ипредприятия цветной металлургии.    5. Установки для извлечения асбеста и переработки и преобразованияасбеста      и     асбестосодержащих     продуктов:     в    отношенииасбестоцементных продуктов - с годовым производством более 20000  тоннготовой  продукции; в  отношении  фрикционных материалов -  с  годовымпроизводством  более 50 тонн готовой продукции; и в  отношении  другихвидов применения асбеста с использованием более 200 тонн в год.    6. Химические комбинаты.    7. Строительство автомагистралей,  скоростных дорог(*),  трасс дляжелезных  дорог  дальнего  сообщения и аэропортов  с  длиной  основнойвзлетно-посадочной полосы в 2100 метров или более.    8. Нефте- и газопроводы с трубами большого диаметра.    9. Торговые  порты,  а  также  внутренние  водные пути и порты длявнутреннего  судоходства,   допускающих  проход  судов  водоизмещениемболее 1350 тонн.    10.   Установки  по  удалению  отходов  для  сжигания,  химическойпереработки или захоронения токсических и опасных отходов.    11. Крупные плотины и водохранилища.    12. Деятельность  по  забору подземных вод в случае,  если годовойобъем  забираемой  воды достигает 10 миллионов кубических  метров  илиболее.    13. Производство целлюлозы и бумаги с получением в  день  200  илиболее метрических тонн продукции, прошедшей воздушную сушку.    14.  Крупномасштабная добыча,  извлечение и  обогащение  на  местеметаллических руд и угля.    15. Добыча углеводородов на континентальном шельфе.    16.  Крупные  склады  для  хранения нефтяных,   нефтехимических  ихимических продуктов.    17. Вырубка лесов на больших площадях.                               Добавление II                               СОДЕРЖАНИЕ        документации об оценке воздействия на окружающую среду     Информация,   подлежащая  включению  в  документацию   об   оценкевоздействия  на  окружающую среду в соответствии со  Статьей  4,   какминимум, содержит:    а) описание планируемой деятельности и ее цели;    b) описание,  при  необходимости,  разумных альтернатив (например,географического    или    технологического   характера)    планируемойдеятельности, в том числе варианта отказа от деятельности;    с)  описание  тех  элементов окружающей среды, которые,  вероятно,будут   существенно   затронуты  планируемой  деятельностью   или   ееальтернативными вариантами;    d)  описание  возможных  видов  воздействия  на  окружающую  средупланируемой  деятельности и ее альтернативных вариантов и  оценка   ихмасштабов;    е)  описание  предохранительных мер,  направленных  на  то,  чтобысвести к минимуму вредное воздействие на окружающую среду;    f) конкретное указание на методы прогнозирования и  лежащие  в  ихоснове  исходные  положения,   а  также  соответствующие  используемыеданные об окружающей среде;    g) выявление пробелов в знаниях и неопределенностей,  которые былиобнаружены при подготовке требуемой информации;    h) при  необходимости,  краткое  содержание программ мониторинга иуправления и всех планов послепроектного анализа; и    i)   резюме   нетехнического  характера,  при   необходимости,   сиспользованием  визуальных  средств представления  материалов   (карт,графиков  и т.д.).                              Добавление III                             ОБЩИЕ КРИТЕРИИ,           помогающие в определении экологического значения           видов деятельности, не включенных в Добавление I     1. При рассмотрении планируемых видов  деятельности,  в  отношениикоторых  применяются  положения пункта 5 Статьи  2,   заинтересованныеСтороны  могут изучить вопрос о том,  может ли данный вид деятельностиоказать значительное вредное трансграничное воздействие,  в частности,на основании одного или нескольких перечисленных ниже критериев:    а)  Масштабы:  Планируемые  виды  деятельности,  масштабы  которыхявляются большими для данного типа деятельности;    b) Район:  Планируемые виды деятельности, которые осуществляются вособо   чувствительных  или  важных  с  экологической   точки   зрениярайонах  или   в  непосредственной близости от них (например,   сильноувлажненные  земли,   определенные  в  рамках  Рамсарской   конвенции,национальные парки, природные заповедники, зоны, представляющие особыйнаучный интерес, или памятники археологии,  культуры или истории);   атакже  планируемые виды деятельности в районах, в которых  особенностипланируемой  хозяйственной деятельности могут  оказывать  значительноевоздействие на население;    с)   Последствия:   Планируемые  виды  деятельности,   оказывающиеособенно  сложное и потенциально вредное воздействие,   включая  такиевиды  воздействия,   которые  влекут  за  собой серьезные  последствиядля  людей  и  ценных  видов  флоры и  фауны  и  организмов,  угрожаютнынешнему  или  возможному  использованию  затрагиваемого   района   иприводят  к  возникновению нагрузки,  превышающей уровень устойчивостисреды к  внешнему  воздействию.    2. С этой целью заинтересованные Стороны рассматривают планируемыевиды  деятельности,  осуществляемые  в  непосредственной  близости  отмеждународных   границ,    а  также  виды  планируемой   деятельности,осуществляемые  в  более отдаленных районах, которые  могут  оказыватьзначительное трансграничное воздействие на большом удалении от   местаразвертывания  хозяйственной деятельности.                               Добавление IV                            ПРОЦЕДУРА ЗАПРОСА     1. Запрашивающая Сторона или Стороны уведомляют секретариат о том,что  она  или  они  вносит(ят)  вопрос о  том,   может  ли  какой-либопланируемый  вид  деятельности, включенный в Добавление  I,  оказыватьзначительное   вредное  трансграничное  воздействие  на   рассмотрениекомиссии   по   запросу,  создаваемой  в  соответствии  с  положенияминастоящего  Добавления.   В уведомлении указывается  предмет  запроса.Секретариат  немедленно уведомляет все Стороны настоящей Конвенции  обэтом запросе.    2.  Комиссия  по  запросу состоит из трех  членов.   Запрашивающаясторона и другая сторона, причастная к процедуре запроса, назначают поодному  научному  или техническому эксперту,  и два назначенных  такимобразом  эксперта  назначают по обоюдному согласию третьего  эксперта,который становится  председателем  комиссии  по запросу.  Последний неявляется  гражданином  ни  одной  из сторон,  причастных  к  процедурезапроса,  не  проживает   постоянно на территории  ни  одной  из  этихсторон,   не  состоит  на службе этих сторон и  не  имел  отношения  кданному делу ни в  каком  ином качестве.    3. Если председатель комиссии по запросу не назначается в  течениедвух  месяцев  после назначения второго эксперта,   то  Исполнительныйсекретарь  Европейской экономической комиссии по  просьбе   любой   изсторон назначает председателя в течение следующих двух месяцев.    4.  Если  одна  из  сторон,  причастных к  процедуре  запроса,  неназначает   эксперта   в  течение одного  месяца  после  получения  отсекретариата  уведомления, то другая сторона  может  информировать  обэтом  Исполнительного  секретаря  Европейской экономической  комиссии,который   назначает  председателя  комиссии  по  запросу   в   течениеследующего   двухмесячного  периода.   По    назначении   председателькомиссии по запросу просит сторону, не назначившую эксперта,   сделатьэто   в   течение   одного  месяца.  По  истечении    этого    периодапредседатель  соответственно  информирует  Исполнительного   секретаряЕвропейской  экономической  комиссии,  который  назначает  эксперта  втечение следующего двухмесячного периода.    5.   Комиссия  по  запросу  принимает  свои  собственные   правилапроцедуры.    6.  Комиссия  по  запросу может предпринимать все  соответствующиемеры с целью осуществления своих функций.    7.  Стороны,  причастные к процедуре запроса,  содействуют  работекомиссии  по  запросу и, в частности, используя  все  имеющиеся  в  ихраспоряжении средства:    а)  предоставляют   ей все соответствующие документы,   условия  иинформацию; и    b)   при   необходимости  предоставляют  ей  возможность  вызыватьсвидетелей или экспертов и заслушивать их показания.    8.   Стороны    и  эксперты  соблюдают  конфиденциальность   любойинформации,   полученной ими в конфиденциальном порядке в ходе  работыкомиссии по запросу.    9.  Если  одна  из  сторон,  причастных к  процедуре  запроса,  неявляется в комиссию по запросу или не может представить свое дело,  тодругая   сторона   может  просить  комиссию  по   запросу   продолжитьразбирательство  и завершить свою работу. Отсутствие одной из сторон вкомиссии  по  запросу  или неучастие одной из сторон  в  представлениисвоего  дела   не  является препятствием для продолжения и  завершенияработы комиссии по запросу.    10. Если комиссия по запросу вследствие особых обстоятельств  делане  примет  иного  решения,  то расходы комиссии по запросу,   включаявознаграждение  ее членов,  стороны,  причастные к процедуре  запроса,делят  между собой поровну. Комиссия по запросу ведет учет всех  своихрасходов и представляет сторонам окончательный отчет об этих расходах.    11. Любая Сторона, которая имеет действительный интерес в предметепроцедуры  запроса  и  может  быть затронута  в  результате  вынесениямнения  по данному делу, имеет право принять участие в разбирательствеq согласия комиссии по запросу.    12.   Решения   комиссии   по  запросу  по  процедурным   вопросампринимаются  большинством  голосов ее членов.   Окончательное   мнениекомиссии   по  запросу   отражает   мнение  большинства  ее  членов  ивключает любое особое мнение.    13. Комиссия  по  запросу представляет свое окончательное мнение втечение  двух  месяцев со дня своего образования, если только  она  несочтет  необходимым продлить этот срок на период, не превышающий  двухмесяцев.    14.  Окончательное   мнение  комиссии по запросу  основывается  наобщепринятых  научных  принципах. Комиссия  по  запросу  препровождаетокончательное  мнение  сторонам,  причастным к  процедуре  запроса,  исекретариату.                               Добавление V                          ПОСЛЕПРОЕКТНЫЙ АНАЛИЗ     Цели включают в себя:    а) контроль за соблюдением условий,  изложенных в  разрешении  илиоговоренных   при  утверждении данной деятельности,  и  эффективностьюмер по уменьшению воздействия;    b) анализ  вида  воздействия  в целях обеспечения соответствующегоуровня    управления   и   готовности   к   действиям    в    условияхнеопределенности;    c) проверку прежних прогнозов, с тем чтобы использовать полученныйопыт в будущем при осуществлении аналогичных видов деятельности.                               Добавление VI                                ЭЛЕМЕНТЫ            двустороннего и многостороннего сотрудничества     1.  Заинтересованные  Стороны  могут создавать  при  необходимостиорганизационный    механизм  или  расширять  полномочия   существующихорганизационных  механизмов  в  рамках двусторонних  и  многостороннихсоглашений,  с  тем  чтобы  обеспечить  осуществление  в  полной  меренастоящей Конвенции.    2.    Двусторонние   и   многосторонние   соглашения   и    другиедоговоренности могут включать:    а)  любые  дополнительные  требования  в  отношении  осуществлениянастоящей  Конвенции  с  учетом конкретных  условий,   существующих  всоответствующих субрегионах;    b)   разработку   организационных,   административных   и   другихдоговоренностей, которые должны быть основаны на принципах  взаимностии эквивалентности;    c) согласование своей политики и мер в области  охраны  окружающейсреды   с   целью   достижения   в   максимально   возможной   степенисогласованности   норм   и  методов,  касающихся   проведения   оценкивоздействия на окружающую среду;    d)   разработку,   совершенствование  и/или  согласование  методовопределения,   измерения,   прогнозирования  и  оценки  воздействия  ипроведения послепроектного анализа;    e) разработку  и/или  совершенствование  методов и программ сбора,анализа,   хранения  и  своевременного  распространения   сопоставимыхданных,  касающихся  качества окружающей среды,  с  целью  обеспеченияисходных данных для оценки воздействия на окружающую среду;    f)  определение  пороговых уровней и более  конкретных  критериев,характеризующих  значение  трансграничного воздействия,  связанного  сместом    осуществления,    характером   и   масштабами    планируемойдеятельности,  в  отношении  которой  в  соответствии  с   положенияминастоящей  Конвенции  применяется  оценка  воздействия  на  окружающуюсреду;     и    определение   критических   нагрузок   трансграничногозагрязнения;    g) при необходимости,  совместное проведение оценки воздействия наокружающую   среду,    разработку  совместных  программ   мониторинга,унификацию    градуировки   устройств   мониторинга   и   согласованиеметодологий   для  обеспечения  совместимости  получаемых   данных   иинформации.                              Добавление VII                                АРБИТРАЖ     1. Сторона-истец  или  Стороны-истцы уведомляют секретариат о том,что  Стороны договорились передать спор на арбитражное разбирательствов  соответствии   с   пунктом  2  Статьи  5  настоящей  Конвенции.   Вуведомлении указывается предмет арбитражного разбирательства, включая,в  частности, Статьи настоящей Конвенции,  относительно толкования илиприменения  которых возник спор.  Секретариат препровождает полученнуютаким  образом информацию всем Сторонам настоящей Конвенции.    2. Арбитражный суд состоит из трех членов.  Как Сторона-истец  илиСтороны-истцы,  так и другая Сторона или другие Стороны,   участвующиев  споре, назначают по одному арбитру, и два назначенных таким образомарбитра    по    взаимному   согласию  назначают   третьего   арбитра,выполняющего  функции  председателя арбитражного  суда.  Последний  неможет  быть гражданином  одной  из сторон спора и не может иметь своимобычным  местом жительства территорию одной из этих сторон,  не  можетнаходиться  у  них  на  службе или в каком-либо  ином  качестве  иметьотношения к этому делу.    3. Если по истечении двух месяцев после назначения второго арбитране  назначен  председатель арбитражного суда, то по просьбе  любой  изсторон   спора  Исполнительный  секретарь  Европейской   экономическойкомиссии назначает его в течение следующих двух месяцев.    4. Если одна из сторон спора не назначает арбитра в  течение  двухмесяцев   после   получения   просьбы,  то   другая   сторона   вправеинформировать   об   этом   Исполнительного   секретаря    Европейскойэкономической     комиссии,    который     назначает      председателяарбитражного  суда  в  течение следующих двух месяцев.   После  своегоназначения  председатель  арбитражного  суда просит  сторону,  котораяеще  не  назначила  арбитра, сделать это в течение  двух  месяцев.  Поистечении   такого   срока  председатель  соответственно   информируетИсполнительного секретаря Европейской экономической комиссии,  которыйназначает этого арбитра в течение следующих двух месяцев.    5.  Арбитражный   суд  выносит  свое  решение  в  соответствии   смеждународным правом и согласно положениям настоящей Конвенции.    6. Любой арбитражный суд, учреждаемый в соответствии с положенияминастоящего   добавления,   разрабатывает  свои   собственные   правилапроцедуры.    7. Решения арбитражного суда как по процедурным вопросам, так и повопросам существа принимаются большинством голосов его членов.    8.  Суд  может  принимать все надлежащие  меры  для   установленияфактов.    9. Стороны спора оказывают содействие работе арбитражного суда  и,в частности, используя все имеющиеся в их распоряжении средства:    а)  предоставляют  ему все соответствующие документы,   условия  иинформацию; и    b)   при  необходимости  предоставляют  ему  возможность  вызыватьсвидетелей или экспертов и заслушивать их показания.    10. Стороны и члены арбитражного суда соблюдают конфиденциальностьлюбой  информации, получаемой ими в конфиденциальном  порядке  в  ходеразбирательства в арбитражном суде.    11. Арбитражный суд может по просьбе одной из сторон рекомендоватьпринятие временных мер защиты.    12. Если одна из сторон спора не является в арбитражный суд или неучаствует  в  разбирательстве своего дела,  то  другая  сторона  можетпросить   суд  продолжить разбирательство и вынести свое окончательноерешение.   Отсутствие одной из сторон в суде или  неучастие  одной  изсторон   в   разбирательстве   дела  не  является   препятствием   дляразбирательства.  Перед вынесением окончательного решения  арбитражныйсуд  должен  удостовериться в фактической и юридической обоснованностииска.    13. Арбитражный суд может заслушивать встречные иски,  возникающиенепосредственно из существа спора, и выносить по ним решения.    14. Если только арбитражный суд не примет иного решения, исходя изконкретных  обстоятельств дела, то судебные издержки,  включая  оплатууслуг  членов  суда,  стороны спора делят  между  собой  поровну.  Судрегистрирует  все  свои  расходы и представляет сторонам окончательныйотчет об этих расходах.    15. Любая  Сторона  настоящей Конвенции,  которая имеет в предметеспора   интерес  правового  характера  и  может  быть   затронута    врезультате  решения по данному делу,  имеет право  принять  участие  вразбирательстве с согласия суда.    16. Арбитражный  суд  выносит  свое решение в течение пяти месяцевпосле   даты   своего  учреждения,   если  только   он    не    сочтетнеобходимым продлить срок на период, не превышающий пяти месяцев.    17. Решение арбитражного суда сопровождается  объяснением  причин.Решение   его  является окончательным и обязательным для  всех  сторонспора.   Арбитражный  суд  доводит свое решение  до  сведения   сторонспора   и  секретариата.  Секретариат направляет полученную информациювсем Сторонам настоящей Конвенции.    18.   Любой   спор,   который  может  возникнуть  между  сторонамиотносительно  толкования  или  выполнения  решения  суда,  может  бытьпередан  любой стороной в арбитражный суд, который вынес это  решение,или - при невозможности воспользоваться услугами последнего - в другойсуд,  создаваемый с этой целью тем же образом, что и первый.     (*) Для целей настоящей Конвенции:    - Термин "автомагистраль" означает дорогу,  специально построеннуюи   предназначенную  для  движения автотранспортных средств,   котораяне обслуживает придорожные владения и которая:    а) имеет,  за  исключением отдельных участков на временной основе,отдельные   проезжие   части  для  движения  в   обоих   направлениях,отделенные  друг  от друга разделительной полосой,  не предназначеннойдля движения, или, в исключительных случаях, другими средствами;    b)   не   имеет   пересечения   на  одном   уровне   с   дорогами,железнодорожными  или трамвайными путями и пешеходными  дорожками;   ис)  специально обозначена в качестве автомагистрали.    -    Термин   "скоростная   дорога"   означает   дорогу,   котораяпредназначена  для движения транспортных средств,   въезд  на  которуювозможен  только  через  развязки или регулируемые  перекрестки  и  накоторой,  в частности, запрещены остановка и стоянка на проезжей части(проезжих частях).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gfjzlf-6zap-dnsxkvp">
      <w:r>
        <w:rPr>
          <w:rFonts w:ascii="Arial" w:cs="Arial" w:eastAsia="Arial" w:hAnsi="Arial"/>
          <w:color w:val="132D3F"/>
          <w:sz w:val="16"/>
          <w:szCs w:val="16"/>
          <w:u w:val="single"/>
        </w:rPr>
        <w:t xml:space="preserve">dalil.kg/document/17002</w:t>
      </w:r>
    </w:hyperlink>
  </w:p>
  <w:p>
    <w:pPr>
      <w:spacing w:after="0" w:before="40"/>
      <w:jc w:val="center"/>
    </w:pPr>
    <w:hyperlink w:history="1" r:id="rIdekgerypx1s9whrjwjos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qmmyhysc7dwxzjwf4vd" Type="http://schemas.openxmlformats.org/officeDocument/2006/relationships/hyperlink" Target="https://dalil.kg/document/388" TargetMode="External"/><Relationship Id="rIdrr_kofuy3sp4kz46ajkqa" Type="http://schemas.openxmlformats.org/officeDocument/2006/relationships/hyperlink" Target="https://dalil.kg/document/17507" TargetMode="External"/><Relationship Id="rIdpi6vkp3cdifdf3ev6v7un"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gfjzlf-6zap-dnsxkvp" Type="http://schemas.openxmlformats.org/officeDocument/2006/relationships/hyperlink" Target="https://dalil.kg/document/17002" TargetMode="External"/><Relationship Id="rIdekgerypx1s9whrjwjos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2026-09-24T16:37:04.569Z</dcterms:created>
  <dcterms:modified xsi:type="dcterms:W3CDTF">2026-09-24T16:37:04.569Z</dcterms:modified>
</cp:coreProperties>
</file>

<file path=docProps/custom.xml><?xml version="1.0" encoding="utf-8"?>
<Properties xmlns="http://schemas.openxmlformats.org/officeDocument/2006/custom-properties" xmlns:vt="http://schemas.openxmlformats.org/officeDocument/2006/docPropsVTypes"/>
</file>