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bbrkmb2fy5kdouuaz3j3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апреля 2002 года № 57 от 15 июня 2000 года                                 ДОГОВОР             между Правительством Кыргызской Республики и      Правительством Турецкой Республики о военном сотрудничестве                в области образования, науки и техники     Правительство  Кыргызской  Республики  и  Правительство   ТурецкойРеспублики, именуемые в дальнейшем Сторонами,    подтверждая   свою   приверженность  целям  и   принципам   УставаОрганизации Объединенных Наций,  Хельсинского Заключительного  Акта  идругих документов ОБСЕ,    руководствуясь положениями Договора между Кыргызской Республикой иТурецкой  Республикой  о  вечной  дружбе  и   сотрудничестве   от   25октября 1997 года,    выражая  стремление  обеспечить правовую основу  для  развития   иукрепления военного сотрудничества между Сторонами,    договорились о нижеследующем:     Статья 1. Цель     Целью настоящего Договора является установление и  развитие  междуСторонами  военного  сотрудничества в  области  образования,  науки  итехники.     Статья 2. Содержание     Стороны с учетом взаимных интересов на основе своего национальногозаконодательства  и  на договорной основе осуществляют  сотрудничествов следующих областях:    - военного образования и обучения;    - взаимного обмена военными делегациями и наблюдателями  во  времяпроведения учений;    -  организации  взаимных визитов, обмена опытом и  информацией  пообщим вопросам;    - совместной подготовки к миротворческой деятельности;    - организации  обучения,  обмена  информацией  и опытом в борьбе сподрывной деятельностью международного терроризма;    - обмена информацией и обеспечения ее сохранности;    -   военной   (оборонной)  промышленности  и   военно-техническогосотрудничества;    - организации сотрудничества в вопросах военной истории,  архивов,военных изданий, военных музеев;    - организации культурного обмена в рамках вооруженных сил Сторон;    - организации и проведения мероприятий спортивного,  гуманитарногои культурного характера.     Статья 3. Определения     Для целей настоящего Договора нижеперечисленные термины означают:    -  "Направляющее  государство" - государство,  которое  направляетвоенную  группу,  вооружение,  военную  технику  и  оборудование   дляреализации положений настоящего Договора;    -  "Принимающее  государство"  -  государство,  которое  принимаетвоенную    группу,   вооружение,   военную  технику   и   оборудованиеНаправляющего  государства  в соответствии  с  положениями  настоящегоДоговора;    -  "принимаемый  персонал"  - военные  и  гражданские  лица  однойСтороны,   находящиеся на территории другой Стороны в соответствии   сцелями настоящего Договора;    - "члены семей принимаемого персонала"  -  супруг(а)  принимаемогоперсонала    и  дети,   за  которыми  в  соответствии  с  национальнымзаконодательством Направляющего государства необходим уход;    - "старший военного/гражданского персонала" - лицо, уполномоченноеНаправляющим   государством   осуществлять   руководство     служебнойдеятельностью принимаемого персонала;    -  "информация"  -  информация,   предназначенная  для  служебногопользования;    -  "служебная  деятельность"  -  деятельность,   осуществляемая  всоответствии   с  настоящим  Договором,   или  другими   соглашениями,заключаемыми в рамках настоящего Договора.     Статья 4. Полномочные органы     Для реализации настоящего Договора Стороны  назначают  Полномочныеорганы:    от   кыргызской   Стороны   -  Министерство   обороны   КыргызскойРеспублики;    от турецкой Стороны - Генеральный штаб Турецкой Республики.     Статья 5. Основы сотрудничества     Стороны   будут   определять   детали  сотрудничества   отдельнымисоглашениями    исполнения,   протоколами   и   другими   техническимидокументами.    Сотрудничество будет реализовано на основе взаимности интересов  ипользы Сторон.    Безвозмездно предоставленные или проданные средства, оборудование,техническая   информация и документы не могут быть  переданы  третьемугосударству без согласования Сторон.     Статья 6. Юридические положения     Принимаемый персонал и члены их семей во время въезда, пребывания,выезда    с   территории  Принимающего  государства  будут   соблюдатьдействующее законодательство Принимающего государства.    В случае  нарушения  законов  Принимающего государства принимаемымперсоналом, деятельность принимаемого персонала прекращается.     Статья 7. Статус персонала     Принимаемый персонал и члены их семей на могут принимать участия вполитических  мероприятиях,   проводимых  на  территории  Принимающегогосударства.    Принимаемому  персоналу  и  членам  их  семей  не  предоставляетсядипломатическая  неприкосновенность и другие  льготы,  предусмотренныедля дипломатических лиц.    Принимаемый персонал Направляющего государства имеет право  носитьвоенную форму своего государства.     Статья 8. Медицинские услуги     Принимаемый  персонал   и  члены их семей пользуются  медицинскимиуслугами,  первой  помощью,  услугами  дантиста  наравне  с   местнымивоенными  и  членами  их  семей.  Расходы на продолжительное  лечение,лекарства и другие медицинские услуги, а также обратный билет больногооплачивает Направляющее государство.    Услуги, оказанные в гражданских лечебных  учреждениях,  оплачиваетпринимаемый персонал.     Статья 9. Финансовые вопросы     Финансовое льготное  обеспечение  принимаемого  персонала в рамкахнастоящего    Договора   осуществляется   Направляющим   государством.Положение  настоящей  статьи  действует не в ущерб  ранее  достигнутымдоговоренностям.     Статья 10. Чрезвычайные ситуации     Направляющее государство имеет право в любое время  отозвать  свойперсонал   путем  письменного  уведомления  Принимающего  государства.Принимающее  государство  при  получении   подобного   уведомления   вкратчайшие сроки обязано принять все необходимые для этого меры.    В случае смерти одного из членов принимаемого персонала или членових     семей     Принимающее    государство   оповестит   Направляющеегосударство,  доставит  тело  или  тела  на  территорию  Направляющегогосударства,  примет все необходимые санитарно-гигиенические меры.     Статья 11. Возмещение убытков     Стороны   возместят   убытки  и  компенсируют  ущерб,   нанесенныйумышленно  или  по  неосторожности  принимаемым  персоналом  во  времяслужебной деятельности имуществу (вооружение, военная техника и горюче-смазочные материалы) другой Стороны.    Стороны не будут требовать компенсации в случае ранения или смертипринимаемого  персонала, осуществляющего свою  деятельность  в  рамкахнастоящего Договора.     Статья 12. Сохранность конфиденциальной информации     Стороны   будут  регулярно  обмениваться  информацией  в   рамках,предусмотренных настоящим Договором.    Сторона,  получающая  информацию,  классифицирует  ее  по  той  жестепени секретности, что и Сторона, предоставляющая информацию, приметнеобходимые меры по ее сохранности.    Информацией  должен  владеть  ограниченный  круг  людей,   которымнеобходимо  знание этой информации. Разрешение на получение информациибудет  даваться уполномоченным лицам,  которые будут использовать  этуинформацию  только  в официальном порядке.  Персонал,   который  будетвладеть информацией, должен иметь соответствующие полномочия.    Стороны обязуются  соблюдать  право  на патент,  авторское право икоммерческие тайны, предусмотренные в рамках настоящего Договора.    В ходе  реализации  настоящего  Договора  и  после прекращения егодействия Стороны обязуются обеспечить защиту полученной информации.    Полученная   информация  не  может  быть  передана  правительству,юридическим  или физическим лицам третьего государства без письменногосогласия одной из Сторон.     Статья 13. Обязательства сторон, вытекающие из других                        международных договоров     Настоящий Договор не направлен против какого-либо государства и незатрагивает   каких-либо   прав   и   обязательств,   вытекающих    издвухсторонних    или    многосторонних    международных     договоров,действующих  в  отношении каждой из Сторон с другими государствами.     Статья 14. Рассмотрение изменений, дополнений и разрешение                             противоречий     В настоящий Договор по взаимной договоренности Сторон  могут  бытьвнесены     изменения   или   дополнения,    оформляемые    отдельнымипротоколами, являющимися неотъемлемой частью настоящего Договора.    Переговоры по  внесению в настоящий Договор изменений и дополненийдолжны   начаться   в   течение  30  дней   с   момента    поступленияписьменного  предложения одной из Сторон. Если в  процессе  обсужденияизменений и дополнений Стороны в течение последующих 90 дней не придутк  единому  мнению,   любая   из   Сторон  может  прекратить  действиенастоящего  Договора  с предварительным уведомлением  об  этом  другойСтороны.    В   случае   возникновения  споров  относительно  толкования   илиреализации  настоящего Договора,  Стороны будут  разрешать  их   путемпроведения переговоров и консультаций.     Статья 15. Действие договора, прекращение действия     Настоящий  Договор действует в течение 5 лет.   Если  ни  одна  изСторон   за  90  дней  до  его  окончания  не  выступит  с  письменнойинициативой   о  прекращении  действия  настоящего  Договора,  то   онавтоматически продлевается на один год.     Статья 16. Вступление в силу     Настоящий  Договор подлежит ратификации и вступит в  силу  с  датыполучения   одной  из  Сторон  последнего  уведомления  о  ратификацииДоговора.     Настоящий  Договор  подписан  15 июня  2000  года  на  кыргызском,турецком,   английском  и  русском языках,  причем  все  тексты  имеютодинаковую  силу.   В   случае  разногласий  в  толковании   положенийнастоящего   Договора  Стороны  будут  руководствоваться  текстом   наанглийском языке.     За Правительство                         За Правительство    Кыргызской Республики                    Турецкой Республики     Подпись:                                 Подпись:     Имя/Фамилия:                             Имя/Фамилия:    Нуридин Чомоев                           Унал Онсипахи оглы    генерал-майор                            генерал-лейтенант     Должность:                               Должность:    Начальник Главного штаба                 Начальник управления тыла    Вооруженных Сил -                        Генерального штаба    Первый заместитель Министра обороны      Турецкой Республики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8nwysabo58mi3u_p0czi">
      <w:r>
        <w:rPr>
          <w:rFonts w:ascii="Arial" w:cs="Arial" w:eastAsia="Arial" w:hAnsi="Arial"/>
          <w:color w:val="132D3F"/>
          <w:sz w:val="16"/>
          <w:szCs w:val="16"/>
          <w:u w:val="single"/>
        </w:rPr>
        <w:t xml:space="preserve">dalil.kg/document/17038</w:t>
      </w:r>
    </w:hyperlink>
  </w:p>
  <w:p>
    <w:pPr>
      <w:spacing w:after="0" w:before="40"/>
      <w:jc w:val="center"/>
    </w:pPr>
    <w:hyperlink w:history="1" r:id="rIdzjsbzmo4jblc1kq7ouv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rkmb2fy5kdouuaz3j3x" Type="http://schemas.openxmlformats.org/officeDocument/2006/relationships/hyperlink" Target="https://dalil.kg/document/10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8nwysabo58mi3u_p0czi" Type="http://schemas.openxmlformats.org/officeDocument/2006/relationships/hyperlink" Target="https://dalil.kg/document/17038" TargetMode="External"/><Relationship Id="rIdzjsbzmo4jblc1kq7ouv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2026-09-30T18:52:50.682Z</dcterms:created>
  <dcterms:modified xsi:type="dcterms:W3CDTF">2026-09-30T18:52:50.682Z</dcterms:modified>
</cp:coreProperties>
</file>

<file path=docProps/custom.xml><?xml version="1.0" encoding="utf-8"?>
<Properties xmlns="http://schemas.openxmlformats.org/officeDocument/2006/custom-properties" xmlns:vt="http://schemas.openxmlformats.org/officeDocument/2006/docPropsVTypes"/>
</file>