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 от 7 ноября 2002 года                                СОГЛАШЕНИЕ              между Правительством Кыргызской Республики                  и Правительством Республики Молдова               о взаимном поощрении и защите инвестиций      Правительство  Кыргызской  Республики  и  Правительство  РеспубликиМолдова, именуемые в дальнейшем "Договаривающиеся Стороны",   желая  усилить экономическое сотрудничество на долгосрочной  основедля взаимной выгоды обоих государств,   имея  намерение  создать и поддерживать благоприятные  условия  дляинвестиций   инвесторов  одного  государства  на  территории   другогогосударства и,   признавая,  что  взаимное поощрение и защита  инвестиций,  согласнонастоящему  Соглашению,  будут способствовать  стимулированию  деловойинициативы в этой сфере,   согласились с нижеследующим:      Статья 1. Определения      Для целей настоящего Соглашения:   1.   Термин  "инвестиция"  будет  охватывать  любой  вид   активов,инвестированных  в  связи  с  экономической  деятельностью  инвесторомгосударства  одной Договаривающейся Стороны на территории  государствадругой Договаривающейся Стороны в соответствии с действующими законамии правилами последней, включающих, в частности, но не исключительно:   а)  свободно  конвертируемую валюту или  иную  иностранную  валюту,полученную    банками,   расположенными   на   территории   государствДоговаривающихся  Сторон,  и  которые  являются  объектом   банковскихопераций;   b)  движимое  и  недвижимое имущество, как и  любые  другие  права,такие,  как  залоговые,  права  содержания,  обеспечения  по  займу  иподобные права;   с)  акции,  ценные бумаги и долговые обязательства юридических  лицили имущественную часть этих юридических лиц;   d)  любые  права требования по денежным средствам и  по  исполнениюдоговорных обязательств, имеющих экономическую ценность;   е)  права интеллектуальной собственности, включая авторские  права,товарные  знаки, патенты, промышленные образцы, технические  процессы,ноу-хау,  коммерческие секреты, фирменные названия и гудвил, связанныес инвестицией;   f) любое право, предоставленное согласно праву или по контракту,  атакже  любые  лицензии  и  разрешения  соответственно  праву,  включаяконцессии  на  разведку,  добычу, развитие  и  эксплуатацию  природныхресурсов.   Любая  смена формы, в которой активы инвестированы, не будет влиятьна их характер как инвестиции.   2.  Термин  "инвестор"  означает любое физическое  или  юридическоелицо,   которое   инвестирует   на   территорию   государства   другойДоговаривающейся Стороны:   а) термин "физическое лицо" означает любое физическое лицо, котороеимеет  гражданство  любого  из государств  Договаривающихся  Сторон  всоответствии с его законами;   b)  термин  "юридическое лицо" означает по отношению  к  любому  изгосударств Договаривающихся Сторон:   -   любое   учреждение,  созданное  в  соответствии  с  действующимзаконодательством  государства каждой  из  Договаривающихся  Сторон  икоторое  имеет право осуществлять инвестиции на территории государствадругой Договаривающейся Стороны;   -  любую  организацию  лиц, которая не имеет  статуса  юридическоголица, но рассматривается как компания в соответствии с его законами.   3. Термин "доходы" означает денежные суммы, полученные в результатеинвестиции  и  включает,  в  частности, но не  исключительно,  доходы,проценты, прирост капитала, акции, дивиденды, роялти, плату за услуги.   4.  Термин  "территория" означает относительно  государства  каждойДоговаривающейся    Стороны   территорию,    находящуюся    под    егосуверенитетом,  а также морские и подводные районы, над  которыми  этаДоговаривающаяся Сторона осуществляет, в соответствии с  международнымправом, суверенитет, суверенные права и юрисдикцию.      Статья 2. Содействие и защита инвестиций      1.  Каждая  Договаривающаяся  Сторона будет  поощрять  и  создаватьблагоприятные    условия    для    инвесторов    государства    другойДоговаривающейся  Стороны для осуществления инвестиций  на  территориисвоего  государства и допускать такие инвестиции в соответствии  с  еезаконами и правилами.   2.  Инвестиции  инвесторов  государства любой  из  ДоговаривающихсяСторон  будут пользоваться справедливым и равным отношением и  получатполную   защиту  и  безопасность  на  территории  государства   другойДоговаривающейся Стороны.      Статья 3. Национальный режим и режим наибольшего             благоприятствования      1. Каждая Договаривающаяся Сторона на территории своего государствапредоставит инвестициям инвесторов государства другой ДоговаривающейсяСтороны  режим,  который является справедливым и  равным  и  не  менееблагоприятным,  чем тот, который она предоставляет  инвестициям  своихсобственных инвесторов или любого третьего государства, если это будетболее   выгодным   в  соответствии  с  законодательством   государстваДоговаривающейся   Стороны,  на  территории   которой   осуществляютсяинвестиции.   2. Каждая Договаривающаяся Сторона на территории своего государствапредоставит инвесторам государства другой Договаривающейся Стороны  поотношению к управлению, поддержке, использованию, получению доходов  ираспоряжению  своими инвестициями режим, который является справедливыми  равным и не менее благоприятным, чем тот, который она предоставляетсвоим   собственным   инвесторам,  или   инвесторам   любого   другогогосударства, который поэтому является более благоприятным.   3.  Положения  пунктов  1 и 2 этой статьи не истолковывают  с  тем,чтобы   обязать   одну  Договаривающуюся  Сторону  распространить   наинвесторов  государства  другой  Договаривающейся  Стороны  выгоду  отлюбого   режима,  преференции  или  привилегии,  которые  могут   бытьраспространены последней Договаривающейся Стороной, вытекающие из:   а)  любого  таможенного  союза  или зоны  свободной  торговли,  илимонетарного  союза,  или  подобных международных  соглашений,  которыевлияют  на  инвестиционный  режим  сотрудничества,  или  других   формрегионального  сотрудничества, участником  которых  государства  любойДоговаривающейся Стороны являются или могут стать;   Ь)  любого  международного соглашения или  договоренности,  которыекасаются полностью или в основном налогообложения.      Статья 4. Компенсация за потери      1.  Когда  инвестиции инвесторов государства любой ДоговаривающейсяСтороны    несут   потери   из-за   войны,   вооруженного   конфликта,национального чрезвычайного положения, переворота, восстания, заговораили   других  подобных  действий  на  территории  государства   другойДоговаривающейся  Стороны,  им  будет  предоставляться,   государствомпоследней  Договаривающейся Стороны, режим по отношению к реституциям,возмещениям, компенсациям или другим решениям, не менее благоприятный,чем   тот,  который  государство  последней  Договаривающейся  Стороныпредоставляет  своим  собственным  инвесторам  или  инвесторам  любоготретьего Государства.   2.  Не  препятствуя  условиям  пункта  1  этой  статьи,  инвесторамгосударства одной Договаривающейся Стороны, которые во время каких  быто  ни  было  событий,  упомянутых в  этом  пункте,  несут  потери  натерритории   государства  другой  Договаривающейся  Стороны,   которыевозникают вследствие:   а) реквизиции их собственности ее силами или властями;   Ь)  разрушения их собственности ее силами или властями, которое  небыло  вызвано  военными  действиями  или  не  требовалось  необходимойситуацией,  будет предоставлена справедливая и адекватная  компенсацияза  потери,  которые  понесены  во  время  периода  реквизиции  или  врезультате разрушения собственности. Платежи, которые возникают, будутсвободно переводиться в свободно конвертируемой валюте без задержки.      Статья 5. Экспроприация      1. Инвестиции инвесторов государства любой Договаривающейся Стороныне  будут  национализированы, экспроприированы или  подвержены  мерам,имеющим  эффект,  эквивалентный национализации  или  экспроприации  (вдальнейшем именуется "экспроприация") на территории государства другойДоговаривающейся  Стороны,  кроме  общественных  целей.  Экспроприациябудет    проводиться   в   соответствии   с   судопроизводством,    нанедискриминационной основе и будет сопровождаться условиями о  выплатенемедленной,  адекватной и эффективной компенсации. Такая  компенсациябудет  равняться рыночной цене инвестиций, когда об экспроприации  илиугрозе экспроприации стало общеизвестно, будет включать процент с датыэкспроприации,  по разумной коммерческой ставке, будет  осуществлятьсябез  задержки, будет такой, которая эффективно реализуется и  свободнопереводится в свободно конвертируемую валюту.   2.  Потерпевший инвестор будет иметь право на немедленный пересмотрсудебной    или   другой   независимой   властью   государства    этойДоговаривающейся   Стороны  его  случая,  и  оценку   его   инвестицийсоответственно с принципами, изложенными в этой статье.   3.  Положения  пункта 1 этой статьи также будут применяться  тогда,когда   государство  Договаривающейся  Стороны  экспроприирует  активыкомпании, которая получила статус акционерного общества, или  основанав  соответствии  с  действующим законодательством на  любой  части  еесобственной  территории  и  в  которой  инвесторы  государства  другойДоговаривающейся Стороны имеют паи.      Статья 6. Переводы      1.  Договаривающиеся Стороны будут гарантировать перевод  платежей,которые  касаются инвестиций и доходов, в соответствии  с  действующимзаконодательством государств Договаривающихся Сторон.  Переводы  будутосуществляться  в  свободно конвертируемой валюте по рыночному  курсу,действующему  на дату перевода, без каких бы то ни было ограничений  инеобоснованных задержек. Такие переводы будут включать,  в  частности,но не исключительно:   а)  капитал  и  дополнительные денежные  суммы  для  поддержки  илиувеличения инвестиций;   Ь) доходы, проценты, дивиденды и другой текущий доход;   с) фонды на выплату по займу;   d) роялти или плату за услуги;   е) поступления от продажи или ликвидации инвестиций;   f)  заработки физических лиц в соответствии с законами и  правиламигосударства   Договаривающейся   Стороны,   на   территорию   которогоинвестиции были осуществлены.   2.  Для  целей этого Соглашения обменными курсами будут официальныекурсы,  устанавливаемые в соответствии с действующим законодательствомгосударств Договаривающихся Сторон, которые действительны для  текущихсоглашений на дату перевода, если не договорено о другом.      Статья 7. Суброгация      1.  Если  Договаривающаяся  Сторона или  ее  назначенный  посредникпроизводит  платежи  своим собственным инвесторам  согласно  гарантии,которую   она  предоставила  в  связи  с  инвестицией  на   территориигосударства     другой     Договаривающейся     Стороны,     последняяДоговаривающаяся Сторона признает:   а) передачу, или по закону или согласно законному соглашению в этойстране,  какого бы то ни было права или права требования  инвестора  кпредыдущей  Договаривающейся Стороне или к ее назначенному посреднику,так как и то,   b)  что  предыдущая  Договаривающаяся Сторона  или  ее  назначенныйпосредник получила право в результате суброгации пользоваться  правамии   выдвигать   требования  этого  инвестора   и   возьмет   на   себяобязательства, связанные с этой инвестицией.   2. Полученные в результате суброгации права или требования не будутвыходить за рамки прав и требований инвестора.      Статья 8. Споры между Договаривающейся Стороной и Инвестором             государства другой Договаривающейся Стороны      1.   Любой   спор,   который  может  возникнуть  между   инвесторомгосударства  одной Договаривающейся Стороны и другой  ДоговаривающейсяСтороной  в  связи  с  инвестицией  на  территории  государства   этойДоговаривающейся Стороны, будет предметом переговоров между  сторонамив споре.   2.   Если  какой  либо  спор  между  инвестором  государства  однойДоговаривающейся Стороны и другой Договаривающейся Стороной  не  можетбыть  таким  образом решен в период шести месяцев со дня  предъявленияписьменного требования, инвестор получит право передать это дело:   а)  в Международный Центр по Решению Инвестиционных Споров (ИКСИД),имея в виду соответствующие условия Конвенции о Решении ИнвестиционныхСпоров  между  Государствами и гражданами других  государств,  котораяоткрыта  для  подписания в Вашингтоне, Округ Колумбия, 18  марта  1965года,  в случае, когда государства обеих Договаривающихся Сторон сталистороной этой Конвенции, или   b) арбитру или в международный "ad-hoc" арбитражный суд, основанныйсогласно Арбитражным Правилам комиссии Организации Объединенных  Нацийпо  Праву  Международной Торговли (ЮНСИТРАЛ). Стороны  в  споре  могутсогласиться письменно изменить эти Правила. Арбитражные решения  будутокончательными и обязательными для обеих сторон спора.      Статья 9. Решения споров между Договаривающимися Сторонами      1.  Споры между Договаривающимися Сторонами относительно толкованияили   применения  этого  Соглашения  будут  решаться  путем   взаимныхконсультаций и переговоров.   2.  Если  такой спор не может быть таким образом разрешен в течениешести  месяцев  после  его начала, по просьбе  любой  ДоговаривающейсяСтороны   он  будет  передан  в  Арбитражный  Суд  в  соответствии   сположениями этой статьи.   3.  Арбитражный  Суд будет создаваться для каждого  индивидуальногослучая  следующим образом: в течение двух месяцев с момента  полученияодной   из  Договаривающихся  Сторон  письменного  уведомления  другойДоговаривающейся Стороны о передаче спора в арбитражный суд, каждая изДоговаривающихся Сторон назначит по одному члену этого Суда.  Эти  двачлена  потом  изберут гражданина третьего Государства,  который  послеодобрения  Договаривающимися  Сторонами будет  назначен  ПредседателемСуда   (далее  упоминается  как  "Председатель").  Председатель  будетназначен в течение трех месяцев с даты назначения других двоих  членовАрбитражного Суда.   4.  Если  на  протяжении  какого-либо из периодов,  определенных  впункте  3  этой статьи, необходимые назначения не были сделаны,  любаяДоговаривающаяся Сторона может, при отсутствии другой  договоренности,пригласить  Председателя Международного Суда ООН  сделать  необходимыеназначения.  Если  выяснится, что он является гражданином  государствакакой-либо   Договаривающейся  Стороны   или   если   другие   причиныпрепятствуют   ему  выполнять  указанные  функции,   будет   приглашенЗаместитель  Председателя, чтобы сделать необходимые назначения.  Есливыяснится,  что  Заместитель Председателя также  является  гражданиномгосударства какой-либо Договаривающейся Стороны или не может исполнятьуказанную   функцию,  член  Международного  Суда  ООН,  следующий   постаршинству,  который  не  имеет  гражданства  государства  какой-либоДоговаривающейся   Стороны,   будет  приглашен   сделать   необходимыеназначения и может без препятствий исполнить указанную функцию.   5.  Арбитражный  Суд  будет  достигать своих  решений  большинствомголосов.   Такие  решения  будут  обязательными  для  ДоговаривающихсяСторон.   Каждая   Договаривающаяся  Сторона   будет   нести   расходыотносительно   своих   членов  суда  и  своего   представительства   варбитражном  судопроизводстве;  расходы  относительно  Председателя  ирасходы,  которые  остаются,  будут нестись  в  равных  частях  обеимиДоговаривающимися  Сторонами. Арбитражный Суд  будет  определять  своюсобственную  процедуру  и может своим решением  определить,  какая  изДоговаривающихся Сторон будет нести большую часть расходов.      Статья 10. Применение других правил и специальных обязательств      1.  Если вопрос регулируется одновременно этим Соглашением и другиммеждународным  соглашением,  сторонами которого  являются  государстваобеих Договаривающихся Сторон, ничто в этом Соглашении не будет мешатьДоговаривающимся  Сторонам  или любым их инвесторам,  которые  владеютинвестициями   на   территории  государства  другой   ДоговаривающейсяСтороны, пользоваться преимуществами тех правил, какие являются  болееблагоприятными, по отношению к его случаю.   2.  Если  режим, который должен предоставляться государством  однойДоговаривающейся     Стороны     инвесторам     государства     другойДоговаривающейся Стороны в соответствии с его законами и правилами илис   другими   специальными  положениями  контрактов,  является   болееблагоприятным,  чем  тот,  который предоставляется  этим  Соглашением,будет предоставлен более благоприятный.      Статья 11. Внесение изменений и дополнений      По   взаимному   согласию  Договаривающихся  Сторон   в   настоящееСоглашение   могут  быть  внесены  изменения  и  дополнения,   которыеоформляются  Протоколом,  являющимся  неотъемлемой  частью  настоящегоСоглашения  и вступает в силу в соответствии с положениями  статьи  12настоящего Соглашения.      Статья 12. Вступление в силу, срок действия и прекращение действия      1. Настоящее Соглашение вступает в силу с даты получения последнегописьменного  уведомления  по  дипломатическим  каналам  о   выполненииДоговаривающимися     Сторонами    внутригосударственных     процедур,необходимых для его вступления в силу.   2.  Настоящее  Соглашение заключается сроком  на  десять  лет.  Егодействие  будет  автоматически продлеваться на последующие  пятилетниесроки,  если ни одна из Договаривающихся Сторон не уведомит  письменнопо   дипломатическим  каналам  другую  Договаривающуюся  Сторону,   непозднее,  чем за шесть месяцев до истечения срока действия  настоящегоСоглашения, о своем намерении его денонсировать.   3.  Относительно инвестиций, совершенных до прекращения  настоящегоСоглашения, условия его будут оставаться действительными на  период  вдесять лет с даты денонсирования.      Совершено   в  г.Бишкек  7  ноября  2002  года,  в  двух  подлинныхэкземплярах,  каждый на кыргызском, молдавском и русском  языках,  приэтом все тексты являются равно аутентичными.   В  случае  возникновения  разногласий в толковании  или  примененииположений  настоящего Соглашения, справочным будет  текст  на  русскомязыке.      За Правительство                           За Правительство   Кыргызской Республики                      Республики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xzb8w1orq3qzkshdkodq">
      <w:r>
        <w:rPr>
          <w:rFonts w:ascii="Arial" w:cs="Arial" w:eastAsia="Arial" w:hAnsi="Arial"/>
          <w:color w:val="132D3F"/>
          <w:sz w:val="16"/>
          <w:szCs w:val="16"/>
          <w:u w:val="single"/>
        </w:rPr>
        <w:t xml:space="preserve">dalil.kg/document/17161</w:t>
      </w:r>
    </w:hyperlink>
  </w:p>
  <w:p>
    <w:pPr>
      <w:spacing w:after="0" w:before="40"/>
      <w:jc w:val="center"/>
    </w:pPr>
    <w:hyperlink w:history="1" r:id="rIdkueqvqly0jqcrrqvpgpi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xzb8w1orq3qzkshdkodq" Type="http://schemas.openxmlformats.org/officeDocument/2006/relationships/hyperlink" Target="https://dalil.kg/document/17161" TargetMode="External"/><Relationship Id="rIdkueqvqly0jqcrrqvpgpi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2026-10-01T14:52:11.287Z</dcterms:created>
  <dcterms:modified xsi:type="dcterms:W3CDTF">2026-10-01T14:52:11.287Z</dcterms:modified>
</cp:coreProperties>
</file>

<file path=docProps/custom.xml><?xml version="1.0" encoding="utf-8"?>
<Properties xmlns="http://schemas.openxmlformats.org/officeDocument/2006/custom-properties" xmlns:vt="http://schemas.openxmlformats.org/officeDocument/2006/docPropsVTypes"/>
</file>