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2wqmkdimubt_fvjr1qy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19  г.Бангкок от 2 июля 2001 года                           Неофициальный перевод                                СОГЛАШЕНИЕ              о воздушном сообщении между Правительством                Кыргызской Республики и Правительством                          Королевства Таиланд    Правительство  Кыргызской  Республики  и  Правительство  КоролевстваТаиланд, в дальнейшем именуемые "Договаривающимися Сторонами";  Являясь  участниками </w:t>
      </w:r>
      <w:hyperlink w:history="1" r:id="rIdmmw812qdb5yvwpsifrxw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авиации,совершенной  в Чикаго 7 декабря 1944 года и открытой для подписания  вВашингтоне; и  Выражая  желание  заключить соглашение, основанное  на  принципах  инормах  данной  конвенции,  с целью установления  воздушных  сообщениймежду своими территориями,  Договорились о нижеследующем:    Статья 1. Определения    (1)   Для   данного   Соглашения,  если  только  по   контексту   непредусматривается что-либо другое:  (а)   термин   "Конвенция"   означает  </w:t>
      </w:r>
      <w:hyperlink w:history="1" r:id="rIdht5k6fluxiua8z71ju_pg">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международнойгражданской  авиации, открытой для подписания в Чикаго 7 декабря  1944года, в том числе любые Приложения, принятые согласно Статьи 90 даннойКонвенции и любые поправки к Приложениям или Конвенции согласно Статьи90  и  Статьи 94 этой Конвенции настолько, насколько эти приложения  ипоправки действуют в отношении обеих Договаривающихся Сторон;  (b)  Термин  "авиационные власти" означает  в  отношении  КыргызскойРеспублики   Министерство  транспорта  и  коммуникаций;  в   отношенииКоролевства  Таиланд  Министерство транспорта и коммуникаций  и/или  вотношении  обеих сторон любое лицо или орган, уполномоченные выполнятьфункции, в настоящее время отведенные упомянутым властям;  (c) Термин "назначенная авиакомпания" означает авиакомпанию, которуюодна из Договаривающихся Сторон назначила, в соответствии со Статьей 6данного Соглашения, осуществлять договорные воздушные линии;  (d)  Термин "тариф" означает сборы, в соответствии с которыми должнабыть  оплачена  перевозка  пассажиров,  багажа  и  груза,  и  условия,согласно  которым  данные сборы применяются, в том числе  комиссионныесборы  и  прочие  дополнительные виды сборов за агентские  услуги  илипродажу  документов  на  транспортировку,  за  исключением  сборов   иусловий, касающихся перевозки почты.  (2)  Приложения являются неотъемлемой частью настоящего  Соглашения.Все  относящиеся к Соглашению ссылки должны включать Приложения,  еслитолько четко не оговорено что-либо другое.    Статья 2. Предоставление прав    (1)   Каждая   из   Договаривающихся  Сторон  предоставляет   другойДоговаривающейся Стороне права, предусмотренные настоящим Соглашением,с  целью осуществления международных воздушных линий в соответствии  срасписанием  и  по  маршрутам,  оговоренным  в  Приложении  к  данномуСоглашению.  Такие  воздушные линии и маршруты в дальнейшем  именуютсясоответственно "договорные линии" и "установленные маршруты".  (2)   Согласно   положений  настоящего  Соглашения,   авиакомпаниям,назначенным   каждой  из  Договаривающихся  Сторон,   при   выполнениимеждународных воздушных линий должны предоставляться следующие права:  (а)  право  выполнения беспосадочного полета над территорией  другойДоговаривающейся Стороны;  (б)  право  совершать посадки на территории другой  ДоговаривающейсяСтороны с некоммерческими целями;  (в)   право   осуществлять  на  территории  другой  ДоговаривающейсяСтороны¬  в  пунктах,  указанных в Приложении  к  данному  Соглашению,посадку  и  высадку пассажиров, погрузку и выгрузку  багажа,  груза  ипочты,   отправляемых  или  прибывающих  в  пункты,   находящиеся   натерритории другой Договаривающейся Стороны;  (г)  право  осуществлять  на территории  третьих  стран  в  пунктах,указанных  в  Приложении  к  данному  Соглашению,  посадку  и  высадкупассажиров,  погрузку и выгрузку багажа, груза и  почты,  отправляемыхили   прибывающих   в   пункты,  находящиеся  на   территория   другойДоговаривающейся  Стороны  и  оговоренные  в  Приложении   к   данномуСоглашению.  (3)  Ничто  в параграфе (2) данной Статьи не должно быть истолкованокак предоставление привилегий назначенной авиакомпании (авиакомпаниям)одной  из  Договаривающихся  Сторон в  отношении  посадки  пассажиров,погрузки  багажа, груза и почты, на территории другой ДоговаривающейсяСтороны,  если  они  перевозятся  за  оплату  или  вознаграждение,   иотправляются в другой пункт другой Договаривающейся стороны.  (4)  Если  вследствие  вооруженных конфликтов,  стихийных  бедствий,политических   беспорядков   или   подрывных   действий,   назначеннаяавиакомпания  (авиакомпании)  одной из Договаривающихся  Сторон  не  всостоянии   выполнять  полеты  по  своим  обычным  маршрутам,   другаяДоговаривающаяся  Сторона должна приложить все  усилия  с  тем,  чтобыспособствовать  беспрепятственному  выполнению  этих  полетов,   внесясоответствующие коррективы в такие маршруты.    Статья 3. Использование прав    (1)  Назначенным  авиакомпаниям каждой  из  Договаривающихся  Сторонбудут  предоставлены  равные  возможности  в  отношении  осуществлениявоздушных сообщений по любому из маршрутов, оговоренных в Приложении кданному Соглашению.  (2)  При  осуществлении  договорных воздушных сообщений  назначенныеавиакомпании  каждой  из Договаривающихся Сторон должны  принимать  вовнимание  интересы  назначенных авиакомпаний  другой  ДоговаривающейсяСтороны  с  тем, чтобы отрицательным образом не повлиять на  воздушноесообщение,  которое последние осуществляют по таким  же  или  частичносхожим маршрутам.  (3)  Договорные  воздушные  сообщения,  осуществляемые  назначеннымиавиакомпаниями    Договаривающихся   Сторон,   должны   придерживатьсяобщественных   требований   в   отношении   воздушных   перевозок   поопределенным маршрутам и иметь основной целью обеспечение, при условииумеренного  фактора  загрузки, объема, достаточного  для  того,  чтобысоответствовать   настоящим  и  ожидаемым  требованиям   в   отношенииперевозки пассажиров и/или грузов, в том числе почты, отправляемых илиприбывающих   на  территорию  Договаривающейся  Стороны,   назначающейавиакомпанию.  Обеспечение перевозок пассажиров и/или  грузов,  в  томчисле  почты,  как  взятых  на  борт, так  и  выгруженных  в  пунктах,расположенных   на  оговоренных  маршрутах,  на  территориях   третьихГосударств,   должно   осуществляться  в  соответствии   с   основнымипринципами, по которым объем должен определяться в зависимости от:  (а)  требований  воздушного движения на территорию  и  с  территорииДоговаривающейся Стороны, назначившей авиакомпанию;  (б) требований воздушного движения в регионе, через который проходятмаршруты   авиакомпаний,  но  с  учетом  других  воздушных  сообщений,осуществляемых авиакомпаниями Государств, находящихся в этом регионе;  (в) требований экономической деятельности авиакомпании.  (4)  Прежде,  чем  договорные  воздушные  сообщения  будут  открыты,начальный  объем должен быть согласован между обеими ДоговаривающимисяСторонами.  После  этого  предоставляемый  объем  должен  периодическиобсуждаться  между  авиационными властями  Договаривающихся  Сторон  илюбое  согласованное  изменение  объема  должно  подтверждаться  путемОбмена Дипломатическими Нотами.    Статья 4. Применение законов и правил    (1) Законы и правила Договаривающейся Стороны, регулирующие прибытиеh  отправление с ее территории воздушных судов, принимающих участие  вмеждународной аэронавигации, или полеты, совершаемые такими воздушнымисудами  над  данной  территорией, будут  применяться  по  отношению  кназначенной   авиакомпании  (авиакомпаниям)  другой   ДоговаривающейсяСтороны.  (2)  Законы и правила одной из Договаривающихся Сторон, регулирующиеприбытие,   пребывание  и  отправление  с  ее  территории  пассажиров,экипажей,  багажа, груза или почты, такие как формальности в отношенииприбытия,  отправления, эмиграционные процедуры, а также таможенные  исанитарные  меры  будут  применяться к пассажирам,  экипажам,  багажу,грузу  и почте, перевозимым воздушными судами назначенной авиакомпаниидругой  Договаривающейся Стороны во время их пребывания  на  указаннойтерритории.  (3)   Ни   одна  из  Договаривающихся  Сторон  не  должна  оказыватьпредпочтения своей собственной авиакомпании по отношению к назначеннойавиакомпании  другой  Договаривающейся Стороны  в  вопросе  применениязаконов и правил, описанных в данной Статье.    Статья 5. Авиационная безопасность    (1)   В  соответствии  со  своими  правами  и  обязательствами  норммеждународного права, Договаривающиеся Страны настоящим  подтверждают,что  их  обязанности  по  отношению друг к другу  в  отношении  защитыбезопасности  гражданской  авиации от актов незаконного  вмешательстваявляются   неотъемлемой  частью  данного  Соглашения.  Не  ограничиваяобщность   своих  прав  и  обязанностей,  в  соответствии  с   нормамимеждународного  права, Договаривающиеся Стороны должны  действовать  всоответствии  с  положениями  Конвенции о  преступлениях  и  некоторыхдругих  актах,  совершаемых на борту воздушных  судов,  подписанной  вТокио  14 сентября 1963 года; Конвенции о борьбе с незаконным захватомвоздушных судов, подписанной в Гааге 16 декабря 1970 года; Конвенции оборьбе   с   незаконными  актами,  направленными  против  безопасностигражданской  авиации, подписанной в Монреале 23 сентября 1971  года  иПротоколом  о  борьбе  с  незаконными  актами  насилия  в  аэропортах,обслуживающих   международную  гражданскую  авиацию,   подписанном   вМонреале 24 февраля 1988 года.  (2)  Договаривающиеся  Стороны  должны  оказывать  друг  другу,   понеобходимости,  всяческую  помощь  в  отношении  предотвращения  актовнезаконного  захвата гражданских воздушных судов и  других  незаконныхактов, направленных против безопасности воздушных судов, и находящихсяна их борту пассажиров и экипажей; аэропортов и средств аэронавигации,а также против любой другой угрозы безопасности гражданской авиации.  (3)   Договаривающиеся  Стороны  должны  в  своих   взаимоотношенияхдействовать  в соответствии с положениями об авиационной безопасности,установленными  Международной  организацией  гражданской   авиации   иименуемыми  как  Приложения  к Конвенции о  международной  гражданскойавиации   в   той  степени,  в  которой  эти  положения  применимы   кДоговаривающимся  Сторонам;  они  должны  требовать  от  эксплуатантоввоздушных   судов,   зарегистрированных   на   их   территории,    илиэксплуатантов   воздушных  судов,  основное  место  деятельности   илипостоянное  место проживания которых находится на этой  территории,  атакже  от эксплуатантов находящихся на их территории аэропортов, чтобыих   деятельность   осуществлялась  в   соответствии   с   упомянутымиположениями об авиационной безопасности.  (4)  Каждая из Договаривающихся Сторон выражает согласие, что другаяДоговаривающаяся  Сторона  может потребовать,  чтобы  упомянутые  вышеэксплуатанты  воздушных  судов  соблюдали  положения  об   авиационнойбезопасности,  изложенные в параграфе (3) данной Статьи,  в  отношениивъезда,  выезда  и  пребывания  на  территории  последней.  Каждая  изДоговаривающихся  Сторон должна обеспечить,  чтобы  на  ее  территориипринимались  достаточные  меры по защите воздушных  судов  и  проверкепассажиров, экипажей, ручной клади, багажа, грузов и запасов воздушныхсудов  как  перед,  так  и  во время посадки  и  загрузки.  Каждая  изДоговаривающихся  Сторон должна также с вниманием  отнестись  к  любойпросьбе,  исходящей  от другой Договаривающейся Стороны,  в  отношенииобеспечени  дополнительных  мер  безопасности  в  связи  с  конкретнойугрозой.  (5)  В случае инцидента или возникновения угрозы незаконного захватавоздушных   судов   или   других   незаконных   действий,   угрожающихбезопасности  воздушных судов, находящихся на их  борту  пассажиров  иэкипажей,   а   также   аэропортов  или   аэронавигационных   средств,Договаривающиеся Стороны должны помогать друг другу путем  обеспечениясвязи  и  принятием других необходимых мер, направленных на быстрое  ибезопасное пресечение такого инцидента или его угрозы.    Статья 6. Назначение и предоставление разрешения    (1)  Каждая из Договаривающихся Сторон должна иметь право  назначатьодну или более авиакомпаний с целью осуществления договорных воздушныхсообщений.  Такое  назначение  должно вступать  в  силу  после  обменаписьменными   уведомлениями   между   авиационными   властями    обеихДоговаривающихся Сторон.  (2) Авиационные власти, получившие уведомление о назначении, должны,в соответствии с положениями, изложенными в параграфе (3) и (4) даннойСтатьи,    незамедлительно   предоставить   назначенной   авиакомпании(авиакомпаниям) другой Договаривающейся Стороны необходимое разрешениена осуществление воздушных сообщений.  (3)  Авиационные  власти  одной  из  Договаривающихся  Сторон  могутпотребовать   от   авиакомпании  (авиакомпаний),  назначенных   другойДоговаривающейся    Стороной,    доказательства    того,    что    онаквалифицирована  в  соответствии  с  условиями,  описанными  в  рамкахзаконов  и  правил,  обычно  применяемых  вышеупомянутыми  властями  вотношении   осуществления   международных   воздушных   сообщений    всоответствии с положениями Конвенции.  (4)  Каждая  из  Договаривающихся Сторон имеет право  отказаться  отпринятия  назначения авиакомпании (авиакомпаний) и  отказаться  выдатьразрешение   на  осуществление  воздушных  сообщений,  оговоренных   впараграфе  (1) и (2) данной Статьи, или ввести такие условия,  которыесочтет  необходимыми  для осуществления прав,  указанных  в  Статье  2настоящего   Соглашения,   в   любом  случае,   когда   вышеупомянутаяДоговаривающаяся  Сторона не может предоставить  доказательство  того,что  преимущественная доля владения и контроля над этой  авиакомпанией(авиакомпаниями)  принадлежит  Договаривающейся  Стороне,  назначившейавиакомпанию (авиакомпании), или ее гражданам.  (5)  По  получении разрешения на осуществление воздушных  сообщений,предусмотренного   в   параграфе  (2)   данной   Статьи,   назначеннаяавиакомпания   (авиакомпании)  могут  в   любое   время   осуществлятьдоговорные воздушные сообщения, при условии, что тарифы, установленныев соответствии с положениями Статьи 14, введены в силу.    Статья 7. Отмена или приостановление разрешения    (1)   Каждая   из  Договаривающихся  Сторон  имеет  право   отменитьразрешение  на  осуществление  воздушных сообщений  или  приостановитьвыполнение   прав,  оговоренных  в  Статье  2  настоящего  Соглашения,назначенной  авиакомпанией  (авиакомпаниями)  другой  ДоговаривающейсяСтороны,  или ввести такие условия по выполнению вышеупомянутых  прав,которые сочтет необходимыми, в случае, если:  (а)  назначенная  авиакомпания (авиакомпании) не может  предоставитьдоказательство  того,  что преимущественное право  на  ее  владение  иконтроль    принадлежит    Договаривающейся    Стороне,    назначившейавиакомпанию (авиакомпании), или ее гражданам; или  (б)   назначенная  авиакомпания  (авиакомпании)  не  соблюдает   илинарушила  законы или правила Договаривающейся Стороны, предоставляющейэти права; или  (в)   назначенная  авиакомпания  (авиакомпании)   не   в   состоянииосуществлять   договорные  воздушные  сообщения   в   соответствии   сусловиями, оговоренными в рамках данного Соглашения.  (2) Выполнение вышеупомянутых прав будет осуществляться только послепроведения  консультации  с  другой  Договаривающейся  Стороной,  еслитолько  немедленное прекращение, приостановление или введение условий,оговоренных в параграфе 1 данной Статьи, не является обязательным  дляпредотвращения дальнейших нарушений законов и правил.    Статья 8. Одобрение сертификатов и лицензий    (1)   Сертификаты  летной  годности,  сертификаты   соответствия   илицензии,   выданные   или   признанные   действительными   одной   изДоговаривающихся  Сторон  должны, на  протяжении  срока  их  действия,признаваться  другой  Договаривающейся Стороной  действительными,  приусловии,  что требования, на основании которых сертификаты и  лицензиибыли  выданы или признаны действительными, соответствуют или превышаютминимальные стандарты, которые могут быть введены в рамках  выполнениятребований Конвенции.  (2)  Каждая из Договаривающихся Сторон, однако, сохраняет  за  собойправо  не  признавать как действительные, в случае выполнения  полетовнад  ее территорией, сертификаты соответствия и лицензии, выданные илипризнанные  действительными в отношении ее собственных граждан  другойДоговаривающейся Стороной или любым другим Государством.    Статья 9. Освобождение от налогов и пошлин    (1)  Воздушные  суда,  используемые для осуществления  международныхвоздушных    сообщений    назначенной    авиакомпанией    одной     изДоговаривающихся   Сторон,  а  также  бортовое  оборудование,   запасытоплива,  смазочные  материалы и бортпитание, в  том  числе  продукты,напитки и табачные изделия, находящиеся на борту этих воздушных судов,должны, при ввозе на территорию другой Договаривающейся Стороны,  бытьосвобождены  от всех налогов и пошлин, при условии, что вышеупомянутоеоборудование,  материалы и бортпитание остаются  на  борту  воздушногосудна до тех пор, пока не будут вывезены обратно.  (2)   Также  от  налогов  и  пошлин  должны  быть  освобождены,   заисключением сборов за соответствующие оказанные услуги:  (а) предметы, взятые на борт на территории одной из ДоговаривающихсяСторон,    в    пределах,    установленных   компетентными    органамивышеупомянутой   Договаривающейся  Стороны,  и   предназначенные   дляиспользования   на   борту   воздушного   судна,   используемого   дляосуществления    международных   воздушных    сообщений    назначеннойавиакомпанией (авиакомпаниями) другой Договаривающейся Стороны;  (б)  запасные части воздушного судна и обычное боровое оборудование,ввозимые  на  территорию  одной из Договаривающихся  Сторон,  с  цельюобслуживания    или   ремонта   воздушного   судна,    осуществляющегомеждународные воздушные сообщения;  (в)  топливо  и смазочные материалы, предназначенные для назначеннойавиакомпании (авиакомпаний) одной из Договаривающихся Сторон, с  цельюзаправки ими воздушного судна, осуществляющего международные воздушныесообщения,  даже  если эти запасы предназначены для  использования  вовремя  полета, совершаемого над территорией Договаривающейся  Стороны,на которой они были взяты на борт.  (3)  Обычное  бортовое оборудование, а также материалы и техническиезапасы,   оставшиеся  на  борту  воздушного  судна,   эксплуатируемогоназначенной  авиакомпанией (авиакомпаниями) одной из  ДоговаривающихсяСторон,  могут  быть  выгружены на территории другой  ДоговаривающейсяСтороны только с одобрения таможенных властей этой территории. В такойситуации  они могут быть отданы под надзор вышеупомянутых  властей  дотех  пор,  пока  они  не будут обратно экспортированы  или  каким-либодругим образом вывезены в соответствии с таможенными правилами.    Статья 10. Прямой транзит    Пассажиры,   багаж  и  грузы,  следующие  прямым   транзитом   черезтерриторию  одной из Договаривающихся Сторон и не покидающие  пределоваэропорта,  предназначенного для данной цели, должны  подвергаться  помере возможностей очень упрощенному контролю. Багаж и грузы, следующиепрямым транзитом, должны быть освобождены от налогов и пошлин,  в  томчисле таможенных пошлин.    Статья 11. Потребительские сборы    (1)  Каждая  из Договаривающихся Сторон должна приложить все  усилиядля  обеспечения  того,  чтобы потребительские  сборы,  введенные  илиразрешенные  для  ведения  их компетентными властями  по  отношению  кназначенной   авиакомпании  (авиакомпаний)   другой   ДоговаривающейсяСтороны,   были  умеренными.  Они  должны  основываться   на   здравыхэкономических принципах.  (2)  Сборы  за  пользование аэропортом, сборы  за  аэронавигационноеоборудование и услуги, предлагаемые одной из Договаривающихся  Сторон,не  должны  превышать  сборы,  взимаемые с  местных  воздушных  судов,осуществляющих регулярные международные воздушные сообщения.    Статья 12. Коммерческая деятельность    (1)    Назначенная    авиакомпания    (авиакомпании)    одной     изДоговаривающихся Сторон может, в соответствии с законами  и  правиламидругой Договаривающейся Стороны в отношении въезда, проживания и наймана  работу,  ввезти и содержать на территории другой  ДоговаривающейсяСтороны    специалистов   по   управлению,   продажам,   эксплуатации,технических   работников  и  других  специалистов,   необходимых   дляосуществления договорных воздушных сообщений.  (2) В отношении коммерческой деятельности должен применяться принципвзаимности.  Компетентные  органы каждой  из  Договаривающихся  сторондолжны  предпринять все необходимые меры для обеспечения  того,  чтобыпредставительства  авиакомпании  (авиакомпаний),  назначенных   другойДоговаривающейся  Стороной, могли должным  образом  осуществлять  своюдеятельность.  (3)  В  частности,  каждая из Договаривающихся Сторон  предоставляетназначенной   авиакомпании  (авиакомпаниям)  другой   ДоговаривающейсяСтороны  право  осуществлять  продажи  воздушных  перевозок  на  своейтерритории  непосредственно  или, по  усмотрению  авиакомпании,  черезсвоих  агентов.  Каждая авиакомпания имеет право осуществлять  продажитаких  воздушных  перевозок в валюте, принятой на  данной  территории,или,  в  зависимости  от  законов и правил, в свободно  конвертируемойвалюте других стран.    Статья 13. Конвертирование и перевод денежных средств    Каждая  из  Договаривающихся Сторон должна предоставлять назначеннойавиакомпании  (авиакомпаниям)  другой Договаривающейся  Стороны  правосвободного  перевода денежных средств, полученных  этой  авиакомпанией(авиакомпаниями)  на  территории  первой  Договаривающейся  Стороны  врезультате осуществления перевозок пассажиров, багажа, почты и грузов.Такой  перевод  должен  осуществляться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денежных   средств   долженосуществляться  в  соответствии  с законодательством  государства,  натерритории которого получен доход, по официальному курсу обмена или потому курсу, по которому данные денежные средства были получены.    Статья 14. Тарифы    (1)    Тарифы,    взимаемые    каждой   назначенной    авиакомпанией(авиакомпаниями) в отношении осуществляемых воздушных перевозок с и натерриторию другой Договаривающейся Стороны, должны быть установлены наприемлемом  уровне, с учетом всех относящихся к делу факторов,  в  томчисле  эксплуатационных  расходов, приемлемой  прибыли,  характеристиккаждой услуги и тарифов, взимаемых другими авиакомпаниями.  (2)  Тарифы, оговоренные в параграфе (1) данной Статьи должны  быть,по   возможности,   установлены   посредством   взаимного   соглашенияназначенными  авиакомпаниями  обеих  Договаривающихся  Сторон,  и  принеобходимости¬   приняв   во   внимание  тарифы,   взимаемые   другимиавиакомпаниями, работающими по такому же маршруту или его части. Такоесоглашение  должно по возможности руководствоваться такими  решениями,которые    применимы   в   рамках   процедур   тарифной    конференциимеждународного органа, готовящего предложения по данному вопросу.  (3) Таким образом, согласованные тарифы должны быть представлены дляодобрения  авиационным властям Договаривающихся Сторон как минимум  за60  (шестьдесят)  дней  до предлагаемой даты  их  введения.  В  особыхслучаях  данный  срок может быть сокращен, по взаимной  договоренностивышеупомянутых  властей. По получении на рассмотрение  предложения  потарифам  авиационные  власти должны рассмотреть  это  предложение  безпромедления.  Авиационные  власти могут уведомить  другие  авиационныевласти  о  перенесении  предлагаемой даты введения  тарифов  на  болеепоздний  срок.  Тарифы  не  вступают в силу, если  авиационные  властикаждой из Договаривающихся Сторон недовольны такими тарифами.  (4)  Если  назначенные авиакомпании не согласны с тарифами или  еслитарифы  не  одобрены  авиационными властями одной из  ДоговаривающихсяСторон,  авиационные  власти  обеих  Договаривающихся  Сторон   должныпопытаться  установить  тарифы  путем взаимного  соглашения.  Если  неоговорено что-либо другое, такие переговоры должны начаться в  течениетридцати  дней  с  того  момента, когда установлено,  что  назначенныеавиакомпании  не согласны с тарифами или авиационные власти  одной  изДоговаривающихся   Сторон   уведомили   авиационные   власти    другойДоговаривающейся Стороны о своем несогласии с тарифами.  (5)   При   невозможности  достичь  соглашения,  дело  должно   бытьпредставлено   для   рассмотрения  в   соответствии   с   процедурами,установленными в нижеследующей Статье 18.  (6)  Тарифы,  установленные  в  соответствии  с  положениями  даннойСтатьи,  должны  оставаться в силе до тех пор, пока  новые  тарифы  небудут установлены в соответствии с положениями данной Статьи.  (7)  Авиационные  власти  каждой из Договаривающихся  Сторон  должныприложить   все   усилия  для  обеспечения  того,  чтобы   назначенныеавиакомпании  придерживались  оговоренных тарифов,  зарегистрированныхавиационными  властями  Договаривающихся Сторон,  а  также  законов  иправил, действующих в данном отношении.    Статья 15. Представление расписания полетов    По возможности заранее, но не раньше 30 дней до начала осуществлениядоговорных  воздушных  сообщений  или  их  изменения,  или  в  течениетридцати   дней  после  получения  запроса  от  авиационных   властей,назначенная  авиакомпания  (авиакомпании)  одной  из  ДоговаривающихсяСторон  должны представить авиационным властям другой ДоговаривающейсяСтороны информацию относительно вида воздушного сообщения, расписание,тип  воздушного  судна,  в  том  числе объем  для  каждого  указанногомаршрута,  и  любую  другую  информацию, которая  может  потребоватьсяавиационным   властям   другой  Договаривающейся   Стороны   с   цельюопределения, что требования данного Соглашения полностью соблюдаются.    Статья 16. Предоставление статистических данных    Авиационные    власти   обеих   Договаривающихся    Сторон    должныпредоставлять  друг  другу,  по запросу, периодические  статистическиеданные  или  другую  подобную  информацию  относительно  осуществлениядвижения по договорным воздушным сообщениям.    Статья 17. Консультации    Каждая  их  Договаривающихся  Сторон  имеет  право  в  любое   времяпотребовать  консультацию  по  любой  проблеме,  связанной  с   даннымСоглашением.   Такие   консультации  должны   начинаться   в   течениешестидесяти  дней  с момента получения запроса другой ДоговаривающейсяСтороной,    если    только   что-либо   другое    не    предусмотреноДоговаривающимися Сторонами.    Статья 18. Разрешение споров    (1)  Если между Договаривающимися Сторонами возникает спорный вопросотносительно   толкования   или  применения   настоящего   Соглашения,Договаривающиеся Стороны должны в первую очередь попытаться  разрешитьспор путем переговоров.  (2)  Если Договаривающиеся Стороны не могут достичь соглашения путемпереговоров,  они  могут договориться передать  дело  на  рассмотрениелюбому  физическому  или  юридическому  лицу,  или  дело  может   бытьпредставлено,  по  просьбе  любой  из  Договаривающихся   Сторон,   нарассмотрение  в  трибунал  трех арбитров,  по  одному  арбитру  должнаназначить  каждая  из Договаривающихся Сторон, и  третий  должен  бытьназначен  двумя  уже  назначенными. Каждая из Договаривающихся  Сторондолжна  назначить арбитра в течение 60 дней с момента получения  любойиз  Договаривающихся  Сторон  от другой  Договаривающейся  Стороны  подипломатическим  каналам уведомления, в котором содержится  запрос  нарассмотрение дела в арбитраже, и третий арбитр должен быть назначен  втечение  последующих  тридцати  дней. Если  одна  из  ДоговаривающихсяСторон не назначила арбитра в течение указанного периода, то любая  изДоговаривающихся  сторон  может  запросить,  чтобы  Президент   СоветаМеждународной  организации гражданской авиации  назначил  арбитра  илиарбитров, по необходимости. Если Президент является гражданином  однойиз  Договаривающихся Сторон или по какой-либо другой причине не  можетисполнять   данные   функции,   его  заместитель   должен   произвестисоответствующие назначения. Третий арбитр должен являться  гражданиномтретьего  Государства и действовать в качестве президента арбитражногооргана.  (3)  Договаривающиеся  Стороны обязуются  исполнять  любые  решения,принятые в соответствии с положениями параграфа (2) данной Статьи.  (4)  Если  какая-либо  из  Договаривающихся Сторон  или  назначеннаяавиакомпания  (авиакомпании)  любой  из  Договаривающихся  Сторон   невыполняет решения, принятые в соответствии с положениями параграфа (2)данной Статьи, другая Договаривающаяся Сторона имеет право ограничить,приостановить  или  отменить  выполнение любых  прав  или  привилегий,предоставленных  в  рамках  настоящего  Соглашения,  за   невыполнениеобязательств  Договаривающейся Стороной или назначенной  авиакомпанией(авиакомпаниями), в зависимости от ситуации.    Статья 19. Поправки    (1)  Если одна из Договаривающихся Сторон считает необходимым внестипоправки  в  какое-либо положение данного Соглашения, такие  поправки,если согласованы между Договаривающимися Сторонами, должны вступать  всилу после подтверждения путем обмена Дипломатическими Нотами.  (2)   Поправки  к  Приложению  к  данному  Соглашению   могут   бытьсогласованы     непосредственно    между     авиационными     властямиДоговаривающихся Сторон. Они должны будут применяться временно начинаяс  момента их согласования и введены в силу после подтверждения  путемОбмена Дипломатическими Нотами.  (3)  В  случае  заключения многосторонней конвенции  или  соглашенияотносительно   воздушного  сообщения  между  обеими  ДоговаривающимисяСторонами, поправки к настоящему Соглашению должны быть внесены  такимобразом,  чтобы находиться в соответствии с положениями этой конвенцииили соглашения.    Статья 20. Прекращение действия Соглашения    (1)   Каждая   из  Договаривающихся  Сторон  может  в  любое   времяпредставить  другой Договаривающейся Стороне письменное уведомление  освоем   решении  прекратить  действие  настоящего  Соглашения.   Такоеуведомление   должно  быть  одновременно  передано   в   Международнуюорганизацию гражданской авиации.  (2)   Действие  Соглашения  должно  быть  прекращено  по   истечениидвенадцати  месяцев  с  момента  получения  уведомления,  если  толькоуведомление  не  было  отозвано  по  взаимному  согласию  до   моментаокончани вышеупомянутого периода.  (3) В том случае, если получение уведомления другой ДоговаривающейсяСтороной  не было подтверждено, оно должно считаться полученным  через14  (четырнадцать) дней после того, как это уведомление было  полученоМеждународной организацией гражданской авиации.    Статья 21.    Настоящее  Соглашение должно быть зарегистрировано  в  Международнойорганизации гражданской авиации.    Статья 22. Вступление в силу    Настоящее Соглашение должно быть одобрено каждой из ДоговаривающихсяСторон  в соответствии с законодательством страны и вступает в силу  смомента обмена Дипломатическими Нотами, подтверждающими это одобрение.  В  доказательство  вышеизложенного полномочные  представители  обеихДоговаривающихся Сторон подписали настоящее Соглашение.    Совершено  в  городе  Бангкок  2 июля 2001  года  в  двух  подлинныхэкземплярах  на  кыргызском, английском и тайском языках,  все  текстыимеют  подлинную силу. В случае возникновения разногласий в толкованииза основу должен быть принят текст на английском языке.    За Правительство За Правительство  Кыргызской Республики Королевства Таиланд                                  Приложение                           Расписание маршрутов    Расписание 1    Маршрут,   по  которому  воздушные  сообщения  будут  осуществлятьсяназначенной  авиакомпанией (авиакомпаниями) Кыргызской  Республики,  вобоих направлениях:-----------------------------------------------------------------------|    Пункты   | Промежуточные |    Пункты    |   Пункты за пределами|| отправления |     пункты    |  назначения  |  Кыргызской Республики|-----------------------------------------------------------------------    Расписание 2    Маршрут,   по  которому  воздушные  сообщения  будут  осуществлятьсяназначенной  авиакомпанией  (авиакомпаниями)  Королевства  Таиланд,  вобоих направлениях:-----------------------------------------------------------------------|    Пункты   | Промежуточные |    Пункты    |   Пункты за пределами|| отправления |     пункты    |  назначения  |   Королевства Таиланд|-----------------------------------------------------------------------  Примечания:  Пункты,  расположенные на любом из отдельных маршрутов,  по  решениюназначенных  авиакомпаний, могут быть исключены  из  любого  или  всехмаршрутов, при условии, что договорные воздушные сообщения по маршрутуначинаются   в  пункте,  находящемся  на  территории  ДоговаривающейсяСтороны, назначившей авиакомпанию (авиакомпании).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ek5azabal-tnljwwp-d">
      <w:r>
        <w:rPr>
          <w:rFonts w:ascii="Arial" w:cs="Arial" w:eastAsia="Arial" w:hAnsi="Arial"/>
          <w:color w:val="132D3F"/>
          <w:sz w:val="16"/>
          <w:szCs w:val="16"/>
          <w:u w:val="single"/>
        </w:rPr>
        <w:t xml:space="preserve">dalil.kg/document/17211</w:t>
      </w:r>
    </w:hyperlink>
  </w:p>
  <w:p>
    <w:pPr>
      <w:spacing w:after="0" w:before="40"/>
      <w:jc w:val="center"/>
    </w:pPr>
    <w:hyperlink w:history="1" r:id="rIdxp_qrtx2pnl6w76_3hu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wqmkdimubt_fvjr1qywu" Type="http://schemas.openxmlformats.org/officeDocument/2006/relationships/hyperlink" Target="https://dalil.kg/document/1143" TargetMode="External"/><Relationship Id="rIdmmw812qdb5yvwpsifrxwn" Type="http://schemas.openxmlformats.org/officeDocument/2006/relationships/hyperlink" Target="https://dalil.kg/document/17485" TargetMode="External"/><Relationship Id="rIdht5k6fluxiua8z71ju_pg"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ek5azabal-tnljwwp-d" Type="http://schemas.openxmlformats.org/officeDocument/2006/relationships/hyperlink" Target="https://dalil.kg/document/17211" TargetMode="External"/><Relationship Id="rIdxp_qrtx2pnl6w76_3hu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2026-10-01T02:22:47.562Z</dcterms:created>
  <dcterms:modified xsi:type="dcterms:W3CDTF">2026-10-01T02:22:47.562Z</dcterms:modified>
</cp:coreProperties>
</file>

<file path=docProps/custom.xml><?xml version="1.0" encoding="utf-8"?>
<Properties xmlns="http://schemas.openxmlformats.org/officeDocument/2006/custom-properties" xmlns:vt="http://schemas.openxmlformats.org/officeDocument/2006/docPropsVTypes"/>
</file>