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0wg6hqbvn4gst8y-ogxr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74                                 ПРОТОКОЛ          против незаконного ввоза мигрантов по суше, морю и               воздуху, дополняющий Конвенцию ООН против             транснациональной организованной преступности          (принят резолюцией 55/25 Генеральной Ассамблеи ООН                         от 15 ноября 2000 г.)                                 Преамбула    Государства - участники настоящего Протокола,  заявляя,   что   для  принятия  эффективных  мер  по  предупреждениюнезаконного  ввоза мигрантов по суше, морю и воздуху и  борьбе  с  нимнеобходим  всеобъемлющий международный подход, включая сотрудничество,обмен  информацией  и другие надлежащие меры, в том  числе  социально-экономические  меры,  на  национальном, региональном  и  международномуровнях,  ссылаясь  на  резолюцию 54/212 Генеральной Ассамблеи от  22  декабря1999 года, в которой Ассамблея настоятельно призвала государства-членыи  систему  Организации  Объединенных  Наций  укреплять  международноесотрудничество  в  области международной миграции и развития  в  целяхсодействия устранению коренных причин миграции, особенно тех,  которыесвязаны  с  нищетой, и максимального увеличения выгод от международноймиграции для тех, кого это касается, и рекомендовала в соответствующихслучаях  межрегиональным,  региональным и  субрегиональным  механизмампродолжать заниматься рассмотрением вопроса о миграции и развитии,  будучи  убеждены  в  необходимости обеспечивать  мигрантам  гуманноеобращение и полную защиту их прав,  учитывая  то обстоятельство, что, несмотря на работу, проводимую  надругих  международных форумах, не имеется универсального документа,  вкотором  затрагивались бы все аспекты незаконного  ввоза  мигрантов  идругие связанные с этим вопросы,  будучи    обеспокоены    значительным    расширением    деятельностиорганизованных  преступных  групп применительно  к  незаконному  ввозумигрантов и другой связанной с этим преступной деятельности, указаннойв    настоящем    Протоколе,   которая   причиняет   огромный    ущербсоответствующим государствам,  будучи  также  обеспокоены тем, что незаконный ввоз мигрантов  можетсоздавать  угрозу  для  жизни  или  безопасности  вовлеченных  в  негомигрантов,  ссылаясь на резолюцию 53/111 Генеральной Ассамблеи от 9 декабря 1998года,  в  которой  Ассамблея постановила учредить межправительственныйспециальный  комитет  открытого состава для  разработки  всеобъемлющеймеждународной   конвенции   против  транснациональной   организованнойпреступности   и  обсуждения  вопроса  о  разработке,   в   частности,международного  документа  по  борьбе  против  незаконного   ввоза   итранспортировки мигрантов, в том числе морем,  будучи  убеждены, что дополнение Конвенции Организации  ОбъединенныхНаций    против    транснациональной    организованной    преступностимеждународным документом против незаконного ввоза мигрантов  по  суше,морю  и воздуху будет способствовать предупреждению таких преступленийи борьбе с ними,  согласились о нижеследующем:                            I. Общие положения    Статья 1. Связь с Конвенцией Организации Объединенных Наций против             транснациональной организованной преступности    1.  Настоящий  Протокол дополняет Конвенцию Организации ОбъединенныхНаций   против   транснациональной  организованной  преступности.   Онтолкуется совместно с Конвенцией.  2.  Положения  Конвенции применяются mutatis mutandis  к  настоящемуПротоколу, если в нем не предусмотрено иное.  3.  Преступления, признанные таковыми в соответствии  со  статьей  6настоящего  Протокола,  рассматриваются как  преступления,  признанныетаковыми в соответствии с Конвенцией.    Статья 2. Цель    Цель  настоящего Протокола заключается в предупреждении  незаконноговвоза  мигрантов  и  борьбе с ним, а также в поощрении  сотрудничествамежду   Государствами-участниками  в   достижении   этих   целей   приобеспечении защиты прав незаконно ввезенных мигрантов.    Статья 3. Термины    Для целей настоящего Протокола:  a)   "незаконный  ввоз  мигрантов"  означает  обеспечение,  с  цельюполучения,  прямо  или  косвенно,  какой-либо  финансовой   или   инойматериальной  выгоды,  незаконного въезда  в  какое-либо  Государство-участник  любого  лица,  которое не является его  гражданином  или  непроживает постоянно на его территории;  b)  "незаконный  въезд" означает пересечение границ  без  соблюдениянеобходимых требований для законного въезда в принимающее государство;  c)  "поддельный документ на въезд/выезд или удостоверение  личности"означает  любой  документ  на въезд/выезд или удостоверение  личности,которые:  i) были подделаны или изменены каким-либо материальным образом любымлицом   или  учреждением,  кроме  тех,  которые  в  законном   порядкеуполномочены  изготавливать или выдавать документ на  въезд/выезд  илиудостоверение личности от имени государства; или  ii)   были  ненадлежащим  образом  выданы  или  получены  с  помощьюпредставления  неверных данных, коррупции или принуждения  или  каким-либо иным незаконным образом; или  iii) используются лицом, иным, чем законный владелец;  d)  "судно"  означает плавучие средства любого  типа,  включая  суданеводоизмещающего типа и гидросамолеты, которые используются или могутбыть  использованы  в качестве средства транспортировки  по  воде,  заисключением военных кораблей, вспомогательных военно-морских судов илидругих  судов,  принадлежащих государству  или  эксплуатируемых  им  ииспользуемых,  в  соответствующий момент,  только  на  государственнойнекоммерческой службе.    Статья 4. Сфера применения    Настоящий  Протокол,  если  в  нем не указано  иное,  применяется  кпредупреждению,  расследованию и уголовному преследованию  в  связи  спреступлениями,  признанными  таковыми в  соответствии  со  статьей  6настоящего  Протокола,  если эти преступления носят  транснациональныйхарактер  и совершены при участии организованной преступной группы,  атакже к защите прав лиц, которые стали объектом таких преступлений.    Статья 5. Уголовное преследование мигрантов    Настоящий  Протокол  не  применяется  для  уголовного  преследованиямигрантов  в  силу только того обстоятельства, что они стали  объектомдеяний, указанных в статье 6 настоящего Протокола.    Статья 6. Криминализация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следующие деяния, когда они  совершаютсяумышленно и с целью получить, прямо или косвенно, финансовую или  инуюматериальную выгоду:  a) незаконный ввоз мигрантов;  b)  когда  они совершаются в целях создания условий для  незаконноговвоза мигрантов:  i)   изготовление   поддельного   документа   на   въезд/выезд   илиудостоверения личности;  ii)  приобретение или предоставление такого документа  или  владениеим;  c)  предоставление какому-либо лицу, которое не является гражданиномсоответствующего  государства  или  не  проживает  постоянно  на   еготерритории,  возможности находиться в этом государстве без  соблюдениянеобходимых   требований  для  законного  пребывания   в   нем   путемиспользования способов, упомянутых в подпункте (b) этого  пункта,  илилюбых других незаконных средств.  2. Каждое Государство-участник также принимает такие законодательныеи  другие  меры,  какие могут потребоваться, с тем  чтобы  признать  вкачестве уголовно наказуемых следующие деяния:  a)  при условии соблюдения основных принципов своей правовой системы-   покушение  на  совершение  какого-либо  преступления,  признанноготаковым в соответствии с пунктом 1 настоящей статьи;  b)   участие   в   качестве   сообщника  в  совершении   какого-либопреступления,  признанного  таковым в  соответствии  с  пунктом  1(a),(b)(i)  или  (c) настоящей статьи, и, при условии соблюдения  основныхпринципов  своей  правовой системы - участие в  качестве  сообщника  всовершении   какого-либо   преступления,   признанного    таковым    всоответствии с пунктом 1(b)(ii) настоящей статьи;  c)  организацию  других лиц или руководство ими с  целью  совершениякакого-либо преступления, признанного таковым в соответствии с пунктом1 настоящей статьи.  3.  Каждое  Государство-участник принимает такие  законодательные  идругие  меры,  какие  могут потребоваться,  с  тем  чтобы  признать  вкачестве обстоятельств, отягчающих преступления, признанные таковыми всоответствии  с пунктом 1(a), (b)(i)4 и (c) настоящей статьи,  и,  приусловии   соблюдения  основных  принципов  своей   правовой   системы,преступления, признанные таковыми в соответствии с пунктом 2(b) и  (c)настоящей статьи, обстоятельства:  a)   которые  ставят  или  могут  поставить  под  угрозу  жизнь  илибезопасность соответствующих мигрантов; или  b)   которые  связаны  с  бесчеловечным  или  унижающим  достоинствообращением с такими мигрантами, в том числе в целях эксплуатации.  4. Ничто в настоящем Протоколе не препятствует Государству-участникупринимать меры в отношении какого-либо лица, деяние которого  являетсяуголовно наказуемым согласно его внутреннему законодательству.                   II. Незаконный ввоз мигрантов по морю    Статья 7. Сотрудничество    Государства-участники сотрудничают в максимально возможной степени вцелях предупреждения и пресечения незаконного ввоза мигрантов по  морюв соответствии с международным морским правом.    Статья 8. Меры противодействия незаконному ввозу мигрантов по морю    1. Государство-участник, имеющее разумные основания подозревать, чтосудно,  которое  либо  несет его флаг или  заявляет  о  том,  что  онозарегистрировано  в  этом государстве, либо не  имеет  национальности,либо,  хотя  и несет иностранный флаг или отказывается показать  флаг,имеет  в  действительности национальность этого Государства-участника,участвует в незаконном ввозе мигрантов по морю, может запросить помощьдругих Государств-участников в пресечении использования данного  суднас  этой  целью.  Государства-участники,  к  которым  обращен  подобныйзапрос,  предоставляют такую помощь, в той мере, в какой это возможно,в пределах имеющихся средств.  2. Государство-участник, имеющее разумные основания подозревать, чтосудно,   осуществляющее   свободу   судоходства   в   соответствии   смеждународным правом и несущее флаг другого Государства-участника  илиимеющее  знаки  его  регистрации  в  таком  государстве,  участвует  внезаконном   ввозе  мигрантов  по  морю,  может  уведомить   об   этомгосударство  флага, запросить подтверждение регистрации  и,  в  случаеподтверждения, просить разрешения государства флага принять надлежащиемеры  в  отношении  этого  судна. Государство  флага  может  разрешитьзапрашивающему государству, в частности:  a) высадиться на это судно;  b) произвести досмотр этого судна; и  c)  в  случае  обнаружения  доказательств  участия  этого  судна   внезаконном  ввозе  мигрантов  по  морю,  принять  надлежащие  меры   вотношении  этого  судна,  а  также лиц и груза  на  борту  в  порядке,разрешенном государством флага.  3.  Государство-участник, осуществившее любую меру в соответствии  спунктом    2    настоящей    статьи,    незамедлительно    информируетзаинтересованное государство флага о результатах.  4.  Государство-участник незамедлительно дает ответ на полученный отдругого  Государства-участника запрос для определения того,  имеет  лисудно, заявляющее о его регистрации в этом государстве или несущее егофлаг, право на это, а также ответ на запрос о разрешении, сделанный  всоответствии с пунктом 2 настоящей статьи.  5.  Государство флага может, согласно статье 7 настоящего Протокола,сопроводить свое разрешение условиями, которые должны быть согласованымежду  ним  и  запрашивающим  государством,  в  том  числе  условиями,касающимися  ответственности  и  масштабов  эффективных  мер,  которыедолжны  быть приняты. Государство-участник не принимает дополнительныхмер  без  прямого  разрешения государства флага  за  исключением  тех,которые  необходимы для устранения непосредственной угрозы  для  жизнилюдей  или  которые  вытекают  из  соответствующих  двусторонних   илимногосторонних соглашений.  6.   Каждое  Государство-участник  назначает  орган  или,  в  случаенеобходимости,  органы, которые должны получать запросы  о  помощи,  оподтверждении регистрации или права судна нести его флаг,  а  также  оразрешении  принять  надлежащие меры  и  отвечать  на  такие  запросы.Уведомление   о  таком  назначении  направляется  через   Генеральногосекретаря всем другим Государствам-участникам в течение одного  месяцас момента назначения.  7. Государство-участник, имеющее разумные основания подозревать, чтосудно  участвует  в  незаконном ввозе мигрантов по  морю  и  не  имеетнациональности  или может быть приравнено к судну без  национальности,может  произвести  высадку  на судно и его  досмотр.  Если  обнаруженыдоказательства,  подтверждающие  это  подозрение,  такое  Государство-участник принимает надлежащие меры согласно соответствующим положениямвнутреннего и международного права.    Статья 9. Защитительные положения    1. Когда Государство-участник принимает меры в отношении какого-либосудна в соответствии со статьей 8 настоящего Протокола, оно:  a)  обеспечивает  безопасность лиц на борту и гуманное  обращение  сними;  b)  должным  образом учитывает необходимость не ставить  под  угрозубезопасность судна или его груза;  c)  должным  образом  учитывает  необходимость  не  наносить  ущербакоммерческим  или юридическим интересам государства флага  или  любогодругого заинтересованного государства;  d)  обеспечивает,  в  пределах имеющихся возможностей,  чтобы  любаямера,  принятая в отношении судна, отвечала соображениям экологическойбезопасности.  2. Если мотивы, с учетом которых были приняты меры согласно статье 8настоящего  Протокола, оказываются необоснованными, то судно  получаеткомпенсацию за любые причиненные убытки или ущерб при условии, что этосудно не совершило какого-либо деяния, оправдывающего принятые меры.  Любая  мера, принятая или осуществленная в соответствии с  настоящейглавой,  должным образом отражает необходимость не препятствовать  илине наносить ущерба:  a)  правам  и  обязательствам и осуществлению юрисдикции  прибрежныхгосударств в соответствии с международным морским правом; или  b)  правомочиям  государства  флага на  осуществление  юрисдикции  иконтроля  по  административным,  техническим  и  социальным  вопросам,связанным с судном.  4.  Любая  мера,  принимаемая  на море в  соответствии  с  настоящейглавой,   осуществляется  только  военными  кораблями   или   военнымилетательными  аппаратами,  либо  другими  кораблями  или  летательнымиаппаратами,  которые имеют четкие внешние знаки, позволяющие  опознатьих как состоящие на государственной службе, и которые уполномочены дляэтой цели.             III. Предупреждение, сотрудничество и другие меры    Статья 10. Информация    1.  Без  ущерба  для статей 27 и 28 Конвенции Государства-участники,прежде всего те Государства-участники, которые имеют общие границы илинаходятся  на  маршрутах,  по которым осуществляется  незаконный  ввозмигрантов,  для  достижения целей настоящего  Протокола  обмениваются,согласно   их   внутренним   правовым  и  административным   системам,соответствующей информацией по таким вопросам, как:  a) пункты отправления и назначения, а также маршруты, перевозчики  итранспортные  средства, которые, как это известно  или  подозревается,используются какой-либо организованной преступной группы,  участвующейв совершении деяний, указанных в статье 6 настоящего Протокола;  b)  данные  об  организациях или организованных преступных  группах,которые,  как  это известно или подозревается, участвуют в  совершениидеяний,  указанных в статье 6 настоящего Протокола, и методы,  которыеони используют;  c)  отличительные признаки подлинности и надлежащая форма документовна  въезд/выезд,  выдаваемых  Государством-участником,  и  сведения  опохищенных   бланках  документов  на  въезд/выезд  или   удостоверенийличности или их последующем неправомерном использовании;  d)   средства   и   методы   сокрытия   и   транспортировки   людей,противозаконное   изменение,  воспроизведение  или  приобретение   илинеправомерное    использование   документов   на    въезд/выезд    илиудостоверений личности, применяемые при совершении деяний, указанных встатье 6 настоящего Протокола, и способы их выявления;  e)  законодательный опыт, а также практика и меры,  направленные  напредупреждение  деяний, указанных в статье 6 настоящего  Протокола,  иборьбу с ними; и  f)   научно-техническая   информация,  полезная   для   деятельностиправоохранительных  органов  в  целях расширения  их  возможностей  попредупреждению, выявлению и расследованию деяний, указанных в статье 6настоящего Протокола, и уголовному преследованию причастных к ним лиц.  2.  Государство-участник,  которое  получает  информацию,  выполняетлюбую   просьбу   предоставляющего  информацию  Государства-участника,сопряженную с установлением ограничений в отношении ее использования.    Статья 11. Меры пограничного контроля    1.  Без ущерба для международных обязательств в отношении свободногопередвижения  людей  Государства-участники,  насколько  это  возможно,устанавливают   такие   меры  пограничного   контроля,   какие   могутпотребоваться   для  предупреждения  и  выявления  незаконного   ввозамигрантов.  2.  Каждое Государство-участник принимает законодательные или другиенадлежащие   меры   для   предупреждения,  насколько   это   возможно,использования   транспортных  средств,  эксплуатируемых  коммерческимиперевозчиками,  при  совершении преступления,  признанного  таковым  всоответствии с пунктом 1(a) статьи 6 настоящего Протокола.  3.  В  надлежащих случаях и без ущерба для применимых  международныхконвенций   такие   меры   включают  установление   для   коммерческихперевозчиков,  в том числе любой транспортной компании или  владельца,или  оператора любых транспортных средств, обязательства  убедиться  втом, что все пассажиры имеют документы на въезд/выезд, необходимые длявъезда в принимающее государство.  4.   Каждое  Государство-участник  принимает  необходимые  меры,   всоответствии  со  своим  внутренним  законодательством,  с  тем  чтобыпредусмотреть  санкции  за нарушение обязательства,  установленного  впункте 3 настоящей статьи.  5.  Каждое  Государство-участник рассматривает возможность  принятиямер,    которые   позволяют,   в   соответствии   с   его   внутреннимзаконодательством, отказывать во въезде лицам, причастным к совершениюпреступлений,   признанных   таковыми  в  соответствии   с   настоящимПротоколом, или аннулировать их визы.  6.   Без   ущерба  для  статьи  27  Конвенции  Государства-участникирассматривают  возможность  укрепления сотрудничества  между  органамипограничного контроля, в том числе путем создания и поддержания прямыхканалов связи.    Статья 12. Надежность документов и контроль за ними    Каждое   Государство-участник  принимает,   в   пределах   имеющихсявозможностей, такие меры, какие могут потребоваться для:  a)   обеспечения  такого  качества  выдаваемых  им   документов   навъезд/выезд или удостоверений личности, которое в максимальной степенизатрудняло   бы   их  неправомерное  использование  и   подделку   илипротивозаконное изменение, воспроизведение или выдачу; и  b)  обеспечения защищенности и надежности документов на  въезд/выездили  удостоверений личности, выданных этим Государством-участником илиот  его имени, а также для предупреждения их незаконного изготовления,выдачи и использования.    Статья 13. Законность и действительность документов    Государство-участник   проводит  по  просьбе  другого   Государства-участника,  в  соответствии со своим внутренним  законодательством,  втечение   разумного  срока  проверку  законности  и   действительностивыданных или якобы выданных от его имени документов на въезд/выезд илиудостоверений  личности, в отношении которых имеются  подозрения,  чтоони  используются  с  целью совершения деяний, указанных  в  статье  6настоящего Протокола.    Статья 14. Подготовка кадров и техническое сотрудничество    1.    Государства-участники    обеспечивают    или    совершенствуютспециализированную  подготовку  сотрудников  миграционных   и   другихсоответствующих органов по вопросам предупреждения деяний, указанных встатье  6  настоящего Протокола, и гуманного обращения  с  мигрантами,которые стали объектом таких деяний, при обеспечении уважения их прав,установленных в настоящем Протоколе.  2.   Государства-участники  сотрудничают   друг   с   другом   и   скомпетентными   международными   организациями,   неправительственнымиорганизациями,  другими  соответствующими  организациями   и   другимиэлементами  гражданского общества, в надлежащих случаях, в обеспечениина  своей территории должной подготовки кадров в целях предупреждения,пресечения  и  искоренения деяний, указанных  в  статье  6  настоящегоПротокола, а также защиты прав мигрантов, которые стали объектом такихдеяний. Указанная подготовка включает:  a) повышение надежности и качества документов на въезд/выезд;  b)  обнаружение и выявление поддельных документов на въезд/выезд илиудостоверений личности;  c)  сбор  оперативной  информации  о  преступлениях,  касающейся,  вчастности, выявления организованных преступных групп, которые, как этоизвестно или подозревается, участвуют в совершении деяний, указанных встатье    6   настоящего   Протокола,   методов,   используемых    длятранспортировки    незаконно   ввозимых   мигрантов,    неправомерногоиспользования документов на въезд/выезд или удостоверений  личности  сцелью совершения деяний, указанных в статье 6 настоящего Протокола,  испособов сокрытия, используемых при незаконном ввозе мигрантов;  d)  совершенствование процедур обнаружения незаконно ввозимых лиц  вустановленных и неустановленных пунктах въезда и выезда; и  e) гуманное обращение с мигрантами и защита их прав, установленных внастоящем Протоколе.  3.   Государства-участники,  которые  располагают   соответствующимиспециалистами   и  опытом,  рассматривают  возможность  предоставлениятехнической  помощи  государствам,  которые  часто  являются  странамипроисхождения или транзита для лиц, ставших объектом деяний, указанныхв  статье 6 настоящего Протокола. Государства-участники прилагают  всеусилия для предоставления необходимых ресурсов, таких как транспортныесредства, компьютерные системы и устройства для считывания документов,для целей борьбы с деяниями, указанными в статье 6.    Статья 15. Другие меры по предупреждению    1.   Каждое   Государство-участник  принимает  меры  по  обеспечениюсоздания  или  совершенствования информационных программ, направленныхна  углубление  понимания обществом того обстоятельства,  что  деяния,указанные   в  статье  6  настоящего  Протокола,  представляют   собойпреступную  деятельность,  которую часто  осуществляют  организованныепреступные группы в корыстных целях и которая создает серьезную угрозудля соответствующих мигрантов.  2.  В  соответствии  со  статьей 31 Конвенции  Государства-участникисотрудничают  в области общественной информации с целью предупреждениятого, чтобы потенциальные мигранты становились жертвами организованныхпреступных групп.  3.  Каждое  Государство-участник содействует разработке  программ  исотрудничеству  в  области  развития на национальном,  региональном  имеждународном уровнях или, в надлежащих случаях, совершенствует  такиепрограммы    и    сотрудничество,   учитывая   социально-экономическиереальности  миграции и уделяя особое внимание районам,  находящимся  внеблагоприятном экономическом и социальном положении, с целью борьбы скоренными   социально-экономическими   причинами   незаконного   ввозамигрантов, такими как нищета и низкий уровень развития.    Статья 16. Меры защиты и помощи    1.   При  осуществлении  настоящего  Протокола  каждое  Государство-участник  принимает,  в  соответствии  со  своими  обязательствами  помеждународному  праву,  все надлежащие меры, в  том  числе,  если  этонеобходимо,  в области законодательства, для соблюдения и защиты  правлиц,  которые  стали объектом деяний, указанных в статье 6  настоящегоПротокола,   как   эти   права   предусмотрены   применимыми   нормамимеждународного  права,  в  частности  права  на  жизнь  и   права   неподвергаться  пыткам или другим жестоким, бесчеловечным или  унижающимдостоинство видам обращения или наказания.  2.   Каждое  Государство-участник  принимает  надлежащие   меры   попредоставлению  мигрантам соответствующей защиты от насилия,  которомуони  могут  подвергнуться со стороны отдельных лиц или  групп  по  тойпричине,  что  они  стали  объектом  деяний,  указанных  в  статье   6настоящего Протокола.  3.   Каждое  Государство-участник  предоставляет  надлежащую  помощьмигрантам, жизнь или безопасность которых поставлены под угрозу по тойпричине,  что  они  стали  объектом  деяний,  указанных  в  статье   6настоящего Протокола.  4.  При  применении положений настоящей статьи Государства-участникипринимают во внимание особые потребности женщин и детей.  5.  В  случае  задержания какого-либо лица, которое  стало  объектомдеяний, указанных в статье 6 настоящего Протокола, каждое Государство-участник   выполняет  свои  обязательства  по  Венской   конвенции   оконсульских  сношениях, когда это применимо, в том числе обязательствонезамедлительно  информировать  это  лицо  о  положениях,   касающихсяуведомлений, направляемых консульским должностным лицам, и сношений  стакими должностными лицами.    Статья 17. Соглашения и договоренности    Государства-участники    рассматривают    возможность     заключениядвусторонних    или    региональных   соглашений    или    оперативныхдоговоренностей или взаимопониманий, направленных на:  a)  принятие наиболее надлежащих и эффективных мер по предупреждениюдеяний,  указанных в статье 6 настоящего Протокола, и борьбе  с  ними;или  b)  развитие применения положений настоящего Протокола в  отношенияхмежду ними.    Статья 18. Возвращение незаконно ввезенных мигрантов    1. Каждое Государство-участник соглашается содействовать возвращениюи  принимать без необоснованных или неразумных задержек лицо,  котороестало  объектом деяний, указанных в статье 6 настоящего  Протокола,  икоторое  является  его гражданином или которое имеет  право  постояннопроживать на его территории в момент возвращения.  2.  Каждое  Государство-участник рассматривает,  в  соответствии  сосвоим внутренним законодательством, возможность содействия возвращениюи  принятия лица, которое стало объектом деяний, указанных в статье  6настоящего Протокола, и которое имело право постоянно проживать на еготерритории в момент въезда в принимающее государство.  3.  По  просьбе  принимающего  Государства-участника,  запрашиваемоеГосударство-участник  без  необоснованных  или   неразумных   задержекпроверяет, является ли лицо, которое стало объектом деяний,  указанныхв  статье  6  настоящего Протокола, его гражданином или имеет  ли  оноправо постоянно проживать на его территории.  4.  В  целях  содействия  возвращению лица, которое  стало  объектомдеяний,  указанных  в  статье  6  настоящего  Протокола,  и  не  имеетнадлежащих  документов,  Государство-участник,  гражданином   которогоявляется такое лицо или на территории которого такое лицо имеет  правопостоянно  проживать,  соглашается выдавать, по  просьбе  принимающегоГосударства-участника,  такие  документы  на  въезд/выезд  или  другиеразрешения,  какие могут потребоваться для возвращения этого  лица  наего территорию.  5.  Каждое  Государство-участник, имеющее  отношение  к  возвращениюкакого-либо лица, которое стало объектом деяний, указанных в статье  6настоящего  Протокола, принимает все надлежащие меры для осуществлениятакого  возвращения упорядоченным образом и при должном учете вопросовобеспечения безопасности и уважения достоинства этого лица.  6.   Государства-участники  могут  сотрудничать  с  соответствующимимеждународными  организациями  по  вопросам  осуществления   настоящейстатьи.  7.   Настоящая   статья   не  наносит  ущерба   какому-либо   праву,предоставленному  лицам, которые стали объектом  деяний,  указанных  встатье  6  настоящего  Протокола, в силу любого положения  внутреннегозаконодательства принимающего Государства-участника.  8.  Настоящая статья не затрагивает обязательств, взятых  по  любомудругому    применимому   договору,   будь   то    двустороннему    илимногостороннему,   или   любому   другому   применимому   оперативномусоглашению  или  договоренности,  которые  регулируют,  полностью  иличастично,  вопросы  возвращения лиц, которые  стали  объектом  деяний,указанных в статье 6 настоящего Протокола.                       IV. Заключительные положения    Статья 19. Исключающее положение    1.   Ничто  в  настоящем  Протоколе  не  затрагивает  других   прав,обязательств  и  ответственности государств и отдельных  лиц  согласномеждународному  праву,  включая  международное  гуманитарное  право  имеждународное право в области прав человека и, в частности, когда  этоприменимо,  Конвенцию  1951  года  и Протокол  1967  года,  касающиесястатуса беженцев, и принцип невыдворения, закрепленный в них.  2.   Меры,   предусмотренные  настоящим  Протоколом,   толкуются   иприменяются  таким образом, чтобы это не являлось дискриминационным  вотношении  лиц  на  том  основании, что  они  стали  объектом  деяний,указанных  в  статье 6 настоящего Протокола. Толкование  и  применениеэтих  мер  осуществляются  в  соответствии с  международно-признаннымипринципами недискриминации.    Статья 20. Урегулирование споров    1.  Государства-участники стремятся урегулировать споры относительнотолкования или применения настоящего Протокола путем переговоров.  2.  Любой  спор  между  двумя  или  более  Государствами-участникамиотносительно  толкования или применения настоящего Протокола,  которыйне  может  быть  урегулирован путем переговоров  в  течение  разумногопериод  времени,  передается  по просьбе одного  их  этих  Государств-участников  на  арбитражное  разбирательство.  Если  в  течение  шестимесяцев  со  дня  обращения с просьбой об арбитраже  эти  Государства-участники  не  смогут договориться о его организации,  любое  из  этихГосударств-участников  может  передать  спор  в   Международный   Суд,обратившись с заявлением в соответствии со Статутом Суда.  3.  Каждое  Государство-участник может при подписании,  ратификации.принятии или утверждении настоящего Протокола, или при присоединении кнему  заявить  о  том,  что оно не считает себя связанным  положениямипункта  2  настоящей статьи. Другие Государства-участники  не  связаныположениями  пункта 2 настоящей статьи в отношении любого Государства-участника, сделавшего такую оговорку.  4.  Любое Государство-участник, сделавшее оговорку в соответствии  спунктом  3  настоящей статьи, может в любое время снять  эту  оговоркупутем   направления  уведомления  Генеральному  секретарю  ОрганизацииОбъединенных Наций.    Статья 21. Подписание, ратификация, принятие, утверждение и                             присоединение    1. Настоящий Протокол открыт для подписания всеми государствами с 12по  15  декабря  2000  года в Палермо, Италия, а затем  в  Центральныхучреждениях Организации Объединенных Наций в Нью-Йорке до  12  декабря2002 года.  2.  Настоящий  Протокол  также открыт для  подписания  региональнымиорганизациями  экономической интеграции при условии,  что  по  меньшеймере одно из государств - членов такой организации подписало настоящийПротокол в соответствии с пунктом 1 настоящей статьи.  3.   Настоящий   Протокол   подлежит   ратификации,   принятию   илиутверждению.  Ратификационные грамоты или  документы  о  принятии  илиутверждении  сдаются  на хранение Генеральному  секретарю  ОрганизацииОбъединенных Наций. Региональная организация экономической  интеграцииможет  сдать на хранение свою ратификационную грамоту или  документ  опринятии  или утверждении, если по меньшей мере одно из ее государств-членов поступило таким же образом. В этой ратификационной грамоте  илив  документе о принятии или утверждении такая организация  заявляет  осфере  своей компетенции в отношении вопросов, регулируемых  настоящимПротоколом.  Такая  организация также  сообщает  депозитарию  о  любомсоответствующем изменении сферы своей компетенции.  4.  Настоящий  Протокол открыт для присоединения любого  государстваили  любой  региональной  организации  экономической  интеграции,   поменьшей  мере  одно  из государств-членов которой является  Участникомнастоящего  Протокола. Документы о присоединении сдаются  на  хранениеГенеральному   секретарю   Организации   Объединенных    Наций.    Приприсоединении   региональная  организация   экономической   интеграциизаявляет  о сфере своей компетенции в отношении вопросов, регулируемыхнастоящим  Протоколом. Такая организация также сообщает депозитарию  олюбом соответствующем изменении сферы своей компетенции.    Статья 22. Вступление в силу    1.  Настоящий Протокол вступает в силу на девяностый день после датысдачи  на  хранение сороковой ратификационной грамоты или документа  опринятии, утверждении или присоединении, но он не вступает в  силу  довступления  в силу Конвенции. Для цели настоящего пункта  любая  такаяграмота  или  документ, сданные на хранение региональной  организациейэкономической интеграции, не рассматриваются в качестве дополнительныхк грамотам или документам, сданным на хранение государствами - членамитакой организации.  2.    Для   каждого   государства   или   региональной   организацииэкономической   интеграции,   которые  ратифицируют,   принимают   илиутверждают  настоящий Протокол, или присоединяются к нему после  сдачина  хранение сороковой ратификационной грамоты или документа  о  такомдействии,  настоящий Протокол вступает в силу на тридцатый день  послесдачи  на хранение таким государством или организацией соответствующейграмоты  или  документа или в дату вступления настоящего  Протокола  всилу  в  соответствии с пунктом 1 настоящей статьи  в  зависимости  оттого, что наступает позднее.    Статья 23. Поправки    1.  По  истечении  пяти  лет  после  вступления  в  силу  настоящегоПротокола Государство - участник настоящего Протокола может предложитьпоправку   и   направить   ее   Генеральному   секретарю   ОрганизацииОбъединенных Наций, который затем препровождает предлагаемую  поправкуГосударствам-участникам  и Конференции Участников  Конвенции  в  целяхрассмотрения этого предложения и принятия решения по нему. Государства-  участники  настоящего Протокола, принимающие участие в  КонференцииУчастников, прилагают все усилия для достижения консенсуса в отношениикаждой  поправки.  Если  все  усилия  по  достижению  консенсуса  былиисчерпаны и согласия не было достигнуто, то, в качестве крайней  мере,для  принятия  поправки  требуется большинство  в  две  трети  голосовГосударств   -  участников  настоящего  Протокола,  присутствующих   иучаствующих в голосовании на заседании Конференции Участников.  2.  В  вопросах,  входящих  в  сферу  их  компетенции,  региональныеорганизации  экономической интеграции осуществляют свое  право  голосасогласно настоящей статье, располагая числом голосов, равным числу  ихгосударств-членов, являющихся Участниками настоящего Протокола.  Такиеорганизации  не  осуществляют свое право голоса, если их  государства-члены 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с отношении Государства-участника через девяносто днейпосле  даты  сдачи  им на хранение Генеральному секретарю  ОрганизацииОбъединенных  Наций ратификационной грамоты или документа  о  принятииили 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Государства-участники   продолжают   быть   связаннымиположениями     настоящего    Протокола    и    любыми     поправками,ратифицированными, принятыми или утвержденными ими ранее.    Статья 24. Денонсация    1. Государство-участник может денонсировать настоящий Протокол путемнаправления письменного уведомления Генеральному секретарю ОрганизацииОбъединенных  Наций.  Такая денонсация вступает в  силу  по  истеченииодного года после даты получения уведомления Генеральным секретарем.  2.  Региональная организация экономической интеграции перестает бытьУчастником   настоящего  Протокола,  когда  все  ее  государства-членыденонсировали настоящий Протокол.    Статья 25. Депозитарий и языки    1.   Депозитарием   настоящего  Протокола  назначается   Генеральныйсекретарь Организации Объединенных Наций.  2.  Подлинник настоящего Протокола, английский, арабский, испанский,китайский,  русский  и  французский  тексты  которого  являются  равноаутентичными,  сдается на хранение Генеральному секретарю  ОрганизацииОбъединенных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подписалинастоящий Протокол.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2cu-fy-zelm3k_xz2tho">
      <w:r>
        <w:rPr>
          <w:rFonts w:ascii="Arial" w:cs="Arial" w:eastAsia="Arial" w:hAnsi="Arial"/>
          <w:color w:val="132D3F"/>
          <w:sz w:val="16"/>
          <w:szCs w:val="16"/>
          <w:u w:val="single"/>
        </w:rPr>
        <w:t xml:space="preserve">dalil.kg/document/17219</w:t>
      </w:r>
    </w:hyperlink>
  </w:p>
  <w:p>
    <w:pPr>
      <w:spacing w:after="0" w:before="40"/>
      <w:jc w:val="center"/>
    </w:pPr>
    <w:hyperlink w:history="1" r:id="rId40cugwn7u83bllr4qnf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g6hqbvn4gst8y-ogxr6" Type="http://schemas.openxmlformats.org/officeDocument/2006/relationships/hyperlink" Target="https://dalil.kg/document/11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2cu-fy-zelm3k_xz2tho" Type="http://schemas.openxmlformats.org/officeDocument/2006/relationships/hyperlink" Target="https://dalil.kg/document/17219" TargetMode="External"/><Relationship Id="rId40cugwn7u83bllr4qnf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2026-09-23T16:41:38.197Z</dcterms:created>
  <dcterms:modified xsi:type="dcterms:W3CDTF">2026-09-23T16:41:38.197Z</dcterms:modified>
</cp:coreProperties>
</file>

<file path=docProps/custom.xml><?xml version="1.0" encoding="utf-8"?>
<Properties xmlns="http://schemas.openxmlformats.org/officeDocument/2006/custom-properties" xmlns:vt="http://schemas.openxmlformats.org/officeDocument/2006/docPropsVTypes"/>
</file>