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7rxitg9-_qcw8gmx2qv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февраля 2004 года № 100   г.Астана от 25 декабря 2003 года                                 СОГЛАШЕНИЕ              между Правительством Кыргызской Республики                 и Правительством Республики Казахстан                о международном автомобильном сообщении      Правительство  Кыргызской  Республики  и  Правительство  РеспубликиКазахстан, далее именуемые Сторонами,   руководствуясь   </w:t>
      </w:r>
      <w:hyperlink w:history="1" r:id="rIdmkbnvsr2eijotg219qpin">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вечной   дружбе   между   КыргызскойРеспубликой и Республикой Казахстан от 8 апреля 1997 года,   желая  развивать на основе взаимности автомобильное пассажирское  игрузовое  сообщение  между  обоими государствами  и  транзитом  по  ихтерриториям, а также желая облегчить это сообщение,   согласились о нижеследующем:      Статья 1.      1.  В соответствии с настоящим Соглашением осуществляются перевозкипассажиров  и  грузов между государствами Сторон  и  транзитом  по  ихтерриториям,   а   также   в  (из)  третьи  страны   автотранспортнымисредствами, зарегистрированными в одном из государств Сторон.   2.  Настоящее Соглашение не затрагивает прав и обязанностей Сторон,вытекающих из других заключенных ими международных договоров.      Статья 2.      Для  целей толкования положений настоящего Соглашения нижеследующиетермины означают:   а) "компетентные органы":   -  с казахстанской Стороны - Министерство транспорта и коммуникацийРеспублики Казахстан,   в  отношении  статей  6,  10  и  15  -  совместно  с  Министерствомвнутренних дел Республики Казахстан.   -  с  кыргызской  Стороны - Министерство транспорта и  коммуникацийКыргызской Республики,   в  отношении  статей  7,  8,  11 и 15 - совместно  с  Министерствомвнутренних дел Кыргызской Республики.   При  изменении  названия  или  функций  вышеназванных  компетентныхорганов  Стороны  будут  своевременно  уведомлены  по  дипломатическимканалам;   б)   "перевозчик"   -   любое  физическое  или  юридическое   лицо,зарегистрированное  на  территории  государства  одной  из  Сторон   идопущенное   в   соответствии  с  национальным   законодательством   квыполнению   международных  автомобильных  перевозок  пассажиров   илигрузов;   в) "автотранспортное средство":   -  при  перевозке  пассажиров - автобус, то  есть  автотранспортноесредство, предназначенное для перевозки пассажиров и имеющее  более  9мест для сидения, включая место водителя;   - при перевозке грузов - грузовой автомобиль, грузовой автомобиль сприцепом, автомобильный тягач или тягач с полуприцепом;   г)   "разрешение"  -  документ,  предоставляющий  право  на  проездавтотранспортного   средства,   зарегистрированного   на    территориигосударства одной Стороны, по территории государства другой Стороны;   д)  "транзитная  перевозка" - перевозка пассажиров  или  грузов  потерритории государства одной из Сторон, при которой пункты отправленияи назначения находятся вне территории этого государства;   е)   "регулярная  перевозка  пассажиров"  -  перевозка   пассажировавтобусом,  осуществляемая по согласованным с  компетентными  органамигосударств  Сторон маршрутам, расписанию, тарифам, пунктам  остановок,на которых перевозчик будет производить посадку и высадку пассажиров;   ж)  "нерегулярная  перевозка  пассажиров"  -  перевозка  пассажировавтобусами, которая не подпадает под определение "регулярная перевозкапассажиров".      Статья 3.      Регулярные   перевозки  пассажиров  автобусами  в  двустороннем   итранзитном  сообщении  осуществляются по  согласованию  (в  письменнойформе)  компетентных  органов государств Сторон.  Компетентные  органыгосударств Сторон согласовывают (в письменной форме) расписание, схемумаршрута  с  указанием пунктов остановки, на которых перевозчик  будетосуществлять  посадку  и  высадку  пассажиров,  в  том  числе  пунктовпропуска через Государственную границу.      Статья 4.      1.  Нерегулярные перевозки пассажиров в двустороннем  и  транзитномсообщении  автобусами,  зарегистрированными на  территории  государствСторон,  осуществляются  по  разрешениям,  за  исключением  перевозок,предусмотренных в пунктах 2 и 3 настоящей статьи.   2.  Нерегулярные перевозки пассажиров автобусами в  двустороннем  итранзитном  сообщении  осуществляются  без  разрешений,  когда  группапассажиров  одного и того же состава перевозится на  одном  и  том  жеавтобусе, при этом:   а) поездка начинается и заканчивается на территории государства тойСтороны, где зарегистрирован автобус;   б)  поездка  начинается  на  территории  государства  Стороны,  гдезарегистрирован  автобус,  и заканчивается на  территории  государствадругой  Стороны,  при  условии, что автобус  покидает  эту  территориюпорожним.   3. Разрешение также не требуется:   а)  для  въезда пустых автобусов в целях обратной перевозки тем  жеперевозчиком  группы  пассажиров из пункта на  территории  государствадругой  Стороны, в который эта группа была ранее доставлена (в случае,указанном  в  подпункте  "б"  пункта  2  настоящей  статьи),  в  пунктпервоначального отправления;   б) при замене неисправного автобуса другим автобусом.   4.  При  выполнении нерегулярных перевозок пассажиров, указанных  впункте  2 и подпункте "а" пункта 3 настоящей статьи, водитель автобусадолжен  иметь  список пассажиров, составленный по  специальной  форме,согласованной компетентными органами государств Сторон.      Статья 5.      Для перевозок грузов между двумя государствами или транзитом по  ихтерриториям  с  территории государства другой  Стороны  на  территориютретьего  государства,  а также с территории третьего  государства  натерриторию государства другой Стороны разрешение не требуется.      Статья 6.      1.   Перевозки,   предусмотренные  настоящим   Соглашением,   могутвыполняться   только  перевозчиками,  которые  согласно  национальномузаконодательству   своего   государства   допущены   к   осуществлениюмеждународных перевозок.   2.    Автотранспортные   средства,   осуществляющие   международныеперевозки,  должны иметь регистрационные и отличительные знаки  своегогосударства.  Прицепы  и  полуприцепы могут  иметь  регистрационные  иотличительные знаки других стран при условии, что грузовые  автомобилиили  автомобильные тягачи будут иметь регистрационные и  отличительныезнаки соответственно Кыргызской Республики или Республики Казахстан.      Статья 7.      Перевозчик  должен  получить специальное  разрешение  компетентногооргана  государства  другой  Стороны, если  габариты,  общий  вес  илинагрузка   на   ось   автотранспортного  средства   превышают   нормы,установленные на территории государства другой Стороны (тяжеловесный икрупногабаритный).      Статья 8.      При   перевозках   опасных  грузов  Стороны   должны   обеспечиватьвыполнение   всех  требований  международных  договоров,   участникамикоторых    являются   государства   Сторон,   а   также   национальныхзаконодательств государств Сторон.      Статья 9.      Перевозчику  государства одной Стороны не разрешается  осуществлятьперевозки  пассажиров  или  грузов между пунктами,  расположенными  натерритории государства другой Стороны.      Статья 10.      1.   Водители   должны   иметь   национальные   или   международныеводительские удостоверения, соответствующие категории управляемых  имиавтотранспортных средств, и национальные регистрационные документы  наавтотранспортное средство.   2.  Разрешение и другие документы, которые требуются в соответствиис    настоящим    Соглашением,   должны    находиться    у    водителяавтотранспортного средства и предъявляться по требованию  компетентныхорганов государств Сторон.      Статья 11.      Перевозки   пассажиров   и  грузов,  осуществляемые   перевозчикамигосударства  одной из Сторон по территории государства другой  Сторонына  основе  настоящего Соглашения, а также автотранспортные  средства,выполняющие  эти  перевозки,  освобождаются  от  налогов   и   сборов,связанных  с  использованием  или  содержанием  дорог,  владением  илииспользованием  автотранспортных средств, кроме сборов за  пользованиеплатными дорогами (мосты, путепроводы).      Статья 12.      1.  При  осуществлении перевозок на основании настоящего Соглашениявзаимно  освобождаются  от  таможенных сборов  и  пошлин  ввозимые  натерриторию государства другой Стороны:   а)  горючее,  находящееся  в  предусмотренных  для  соответствующеймодели  автотранспортного  средства основных  емкостях,  технически  иконструктивно  связанных  с  системой  питания  двигателя,   а   такжедополнительное   горючее  в  количестве  двухсот  литров   на   каждуюрефрижераторную  или  другую  установку на  грузовых  автотранспортныхсредствах или на специальных контейнерах;   б)  смазочные материалы в количествах, необходимых для  потребленияво время перевозки;   в)  временно  ввезенные  агрегаты, запасные  части  и  инструменты,необходимые   для   ремонта  автотранспортного   средства   в   случаевозникновения  его  неисправности во  время  выполнения  международнойперевозки.   2. Неиспользованные запасные части и инструменты подлежат обратномувывозу из страны, а замененные запасные части должны быть вывезены  изстраны  или  переведены в иной таможенный режим согласно национальномузаконодательству государства соответствующей Стороны.      Статья 13.      Перевозки  пассажиров и грузов, выполняемые на основании настоящегоСоглашения,   осуществляются  при  условии  обязательного  страхованиягражданско­правовой   ответственности   владельцев    автотранспортныхсредств за ущерб, причиненный третьим лицам.   Перевозчик  обязан  заранее  застраховать  каждое  автотранспортноесредство, выполняющее указанные перевозки.      Статья 14.      Пограничный   и   санитарный  контроль  и  проведение   таможенногооформления  при  перевозках  лиц, нуждающихся  в  срочной  медицинскойпомощи,  регулярных  перевозках пассажиров,  а  также  при  перевозкахживотных и скоропортящихся грузов будут осуществляться вне очереди.      Статья 15.      1.   Перевозчики  государств  Сторон  обязаны  соблюдать  положениянастоящего  Соглашения, а также национальное законодательство,  в  томчисле  правила  дорожного движения государства Стороны, на  территориикоторого находится автотранспортное средство.   2.  В случае нарушения какого-либо положения настоящего Соглашения,допущенного  на  территории государства одной из Сторон,  компетентныйорган   государства  Стороны,  где  зарегистрировано  автотранспортноесредство,  по просьбе компетентного органа государства другой  Стороныпримет  все  меры  и  санкции, необходимые для обеспечения  выполнениянастоящего Соглашения.   Информация  о  принятых  мерах  направляется  компетентному  органугосударства другой Стороны.   3.   Положения   настоящей   статьи  не  исключают   применения   кперевозчикам  государств Сторон санкций, предусмотренных  национальнымзаконодательством государства, на территории которого  было  совершенонарушение.      Статья 16.      Вопросы,   не  урегулированные  настоящим  Соглашением,   а   такжемеждународными договорами, участницами которых являются  обе  Стороны,будут  решаться  согласно  национальному  законодательству  государствкаждой из Сторон.      Статья 17.      1.   С   целью   обеспечения   выполнения   настоящего   Соглашениякомпетентные органы государств Сторон взаимно обмениваются информациейобо  всех  изменениях национальных законодательств  своих  государств,влияющих на реализацию настоящего Соглашения.   2.  В случае возникновения споров и разногласий при толковании  илиприменении положений настоящего Соглашения, Стороны будут разрешать ихпутем консультаций и переговоров.      Статья 18.      Для реализации настоящего Соглашения и решения возникающих вопросовв  области  международных  автомобильных  перевозок  Стороны  проводятвстречи на уровне компетентных органов государств Сторон.   Встречи  проводятся на территориях государств Сторон поочередно  попредложению одной из Сторон, которое направляется заблаговременно,  замесяц вперед, по дипломатическим каналам.      Статья 19.      По взаимному согласию Сторон в настоящее Соглашение могут вноситьсяизменения  и  дополнения, которые оформляются отдельными  протоколами,являющимися  его неотъемлемой частью и вступающими в силу  в  порядке,предусмотренном статьей 20 настоящего Соглашения.      Статья 20.      1. Настоящее Соглашение вступает в силу с даты получения последнегописьменного  уведомления о выполнении Сторонами  внутригосударственныхпроцедур, необходимых для его вступления в силу.   2.  Настоящее Соглашение заключается на неопределенный срок и будетоставаться  в  силе до истечения шести месяцев с даты, когда  одна  изСторон  получит письменное уведомление другой Стороны о  ее  намерениипрекратить его действие.   3.   Соглашение  между  Правительством  Кыргызской   Республики   иПравительством  Республики  Казахстан  о  международном  автомобильномсообщении от 26 октября 1993 года, прекращает свое действие с  моментавступления в силу настоящего Соглашения.      Совершено  в городе Астана 25 декабря 2003 года в двух экземплярах,каждый  на  кыргызском, казахском и русском языках, причем все  текстыимеют одинаковую силу.   В   случае   возникновения  разногласий  в   толковании   положенийнастоящего  Соглашения Стороны будут обращаться к  тексту  на  русскомязыке.      За Правительство                      За Правительство   Кыргызской Республики                 Республики Казахстан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bqia4xl_mike__y7hly">
      <w:r>
        <w:rPr>
          <w:rFonts w:ascii="Arial" w:cs="Arial" w:eastAsia="Arial" w:hAnsi="Arial"/>
          <w:color w:val="132D3F"/>
          <w:sz w:val="16"/>
          <w:szCs w:val="16"/>
          <w:u w:val="single"/>
        </w:rPr>
        <w:t xml:space="preserve">dalil.kg/document/17272</w:t>
      </w:r>
    </w:hyperlink>
  </w:p>
  <w:p>
    <w:pPr>
      <w:spacing w:after="0" w:before="40"/>
      <w:jc w:val="center"/>
    </w:pPr>
    <w:hyperlink w:history="1" r:id="rIdhp3-ai_hlqproq8lbkq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7rxitg9-_qcw8gmx2qvp" Type="http://schemas.openxmlformats.org/officeDocument/2006/relationships/hyperlink" Target="https://dalil.kg/document/55102" TargetMode="External"/><Relationship Id="rIdmkbnvsr2eijotg219qpin" Type="http://schemas.openxmlformats.org/officeDocument/2006/relationships/hyperlink" Target="https://dalil.kg/document/1703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bqia4xl_mike__y7hly" Type="http://schemas.openxmlformats.org/officeDocument/2006/relationships/hyperlink" Target="https://dalil.kg/document/17272" TargetMode="External"/><Relationship Id="rIdhp3-ai_hlqproq8lbkq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2026-09-23T21:41:28.855Z</dcterms:created>
  <dcterms:modified xsi:type="dcterms:W3CDTF">2026-09-23T21:41:28.855Z</dcterms:modified>
</cp:coreProperties>
</file>

<file path=docProps/custom.xml><?xml version="1.0" encoding="utf-8"?>
<Properties xmlns="http://schemas.openxmlformats.org/officeDocument/2006/custom-properties" xmlns:vt="http://schemas.openxmlformats.org/officeDocument/2006/docPropsVTypes"/>
</file>