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7mnrlwvdnxgfppyekcah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140    г.Москва от 28 сентября 2001 года                                СОГЛАШЕНИЕ                 о вывозе и ввозе культурных ценностей    Правительства  государств - участников настоящего Соглашения,  далееименуемые Сторонами,  учитывая   взаимную  заинтересованность  в  создании   благоприятныхусловий для развития культурных связей и культурного обмена,  принимая во внимание положения Соглашения о сотрудничестве в областикультуры от 15 мая 1992 года,  согласились о нижеследующем:    Статья 1.    В настоящем Соглашении используются следующие термины и понятия:  "уполномоченные  государственные органы"  -  государственные  органыгосударств   Сторон,  уполномоченные  в  соответствии  с  национальнымзаконодательством   осуществлять   государственное   регулирование   иконтроль за вывозом и ввозом культурных ценностей;  "государство вывоза" - государство, с территории которого  вывозятсякультурные ценности;  "государство  транзита"  -  государство, через  территорию  которогоперемещаются  культурные  ценности  из  государства  вывоза  в  другиегосударства;  "государство  ввоза" - государство, на территорию которого  ввозятсякультурные ценности;  "культурные   ценности"  -  ценности  религиозного   или   светскогохарактера  либо  их  коллекции,  которые  рассматриваются  каждым   изгосударств  Сторон как представляющие значение для истории,  культуры,искусства,  науки и подпадают под действие законодательства государствСторон о вывозе и ввозе культурных ценностей;  "вывоз   и  ввоз  культурных  ценностей"  -  перемещение  культурныхценностей  юридическими  и  физическими лицами  в  любых  целях  черезтаможенные  границы государств Сторон без обязательства  их  обратноговвоза или обратного вывоза;  "временный   вывоз  и  временный  ввоз"  -  перемещение   культурныхценностей  юридическими  и  физическими лицами  в  любых  целях  черезтаможенные  границы  государств Сторон с обязательством  их  обратноговвоза или обратного вывоза в оговоренный срок;  "разрешение"  -  специальный документ, форма которого  утверждена  вустановленном  законодательством государства  соответствующей  Стороныпорядке  и  официально доведена до сведения других Сторон,  являющийсяединственным основанием для законного перемещения культурных ценностейчерез таможенные и государственные границы государств Сторон;  "незаконное  перемещение культурных ценностей"  -  вывоз,  временныйвывоз,   транзит,   ввоз   и  временный  ввоз  культурных   ценностей,совершенные  в  нарушение законодательства и международных  соглашенийгосударств Сторон.    Статья 2.    Ввоз    культурных   ценностей,   в   отношении   которых   объявленмеждународный розыск, запрещен. Такие ценности подлежат задержанию дляих   последующего  возвращения  законным  собственникам   в   порядке,установленном   законодательством   и   международными    соглашениямигосударств Сторон.    Статья 3.    При  транзите  культурных  ценностей  через  территорию  государстваСтороны   их   собственник  или  уполномоченное  им  в   установленномзаконодательством государства Стороны порядке лицо обязаны представитьуполномоченным   государственным  органом,   производящим   таможенноеоформление,  таможенную декларацию с описанием  провозимых  культурныхценностей  и указанием транзита как цели ввоза, а также разрешение  навывоз  культурных ценностей, выданное государством вывоза.  Таможенноеоформление транзита культурных ценностей производится в соответствии стаможенными правилами государства транзита.    Статья 4.    Культурные  ценности  вывозятся с территорий  государств  Сторон  поразрешениям,    форма    которых    утверждается    в    установленномзаконодательством  государства  соответствующей  Стороны   порядке   идоводится до сведения других Сторон.  Разрешения заполняются на государственном языке государства вывоза ина  русском языке и выдаются уполномоченными государственными органамигосударств Сторон.  Порядок выдачи разрешений регулируется законодательством государствавывоза.  Вывоз  и  временный  вывоз  культурных  ценностей  без  предъявленияразрешений при пересечении таможенных границ запрещается.    Статья 5.    Стороны   доводят   до   сведения   других   Сторон   информацию   озаконодательных  и  иных нормативных правовых актах,  регламентирующихпорядок  перемещения  культурных ценностей  через  границы  государствСторон,  о перечнях категорий культурных ценностей, а также  обо  всехизменениях указанного порядка или законодательства.    Статья 6.    Стороны    принимают   меры   для   создания   режима    наибольшегоблагоприятствования  при  оформлении  разрешений  и  иной  необходимойдокументации  на  временно  вывозимые и временно  ввозимые  культурныеценности,  находящиеся на постоянном хранении в фондах государственныхи  муниципальных  музеев,  архивов,  библиотек,  иных  государственныххранилищ культурных ценностей и заявленные указанными государственнымихранилищами к временному вывозу и временному ввозу в целях  реализациипрограмм  развития  культурных  связей  и  культурного  обмена   междугосударствами  Сторон,  а также при перемещении  указанных  культурныхценностей   через  таможенные  и  государственные  границы  государствСторон.    Статья 7.    Охрана   временно   ввозимых  на  территорию   государства   Стороныкультурных   ценностей  государств  других  Сторон  осуществляется   всоответствии с его законодательством и международными договорами.    Статья 8.    Культурные ценности, вывозимые с территории государства Стороны  иливвозимые  на территорию государства Стороны физическими и юридическимилицами,  независимо  от  формы  собственности  на  них  и  способа  ихследования   подлежат   декларированию  при   таможенном   оформлении,осуществляемом уполномоченным государственным органом.    Статья 9.    Наличие  разрешения  фиксируется  в  таможенной  декларации,   а   вразрешении проставляется регистрационная отметка о пропуске культурныхценностей  через  таможенную границу государства  Стороны  в  порядке,определяемом законодательством государства вывоза, ввоза или транзита.    Статья 10.    В случае необходимости продления сроков временного вывоза культурныхценностей  лицо, осуществившее временный вывоз культурных ценностей  стерритории  государства Стороны, обязано не позднее чем за две  неделидо  истечения  срока  в письменной форме обратиться  в  уполномоченныегосударственные  органы  государства вывоза  с  просьбой  о  продлениисроков  временного  вывоза  или об изменении  таможенного  режима  дляпринятия  соответствующего  решения  уполномоченными  государственнымиорганами государства вывоза.  К   обращению  прилагаются  копии  таможенной  декларации  и  спискавременно  вывезенных культурных ценностей, а также комплект фотографийуказанных    культурных   ценностей,   оформленные   в   установленномзаконодательством государства вывоза порядке.    Статья 11.    В   случае   принятия   уполномоченными  государственными   органамигосударства  вывоза  решения  о  продлении  сроков  временного  вывозакультурных  ценностей  лицо, осуществившее временный  ввоз  культурныхценностей  на  территорию государства Стороны,  обязано  в  письменнойформе   уведомить   об  этом  уполномоченные  государственные   органыгосударства  ввоза  и ходатайствовать перед ними  о  продлении  сроковвременного  ввоза  культурных ценностей или об  изменении  таможенногорежима.  К  уведомлению  прилагаются  копии таможенной  декларации  и  спискавременно  ввезенных культурных ценностей, а также комплект  фотографийуказанных    культурных   ценностей,   оформленные   в   установленномзаконодательством государства ввоза порядке.    Статья 12.    Таможенные  и  специальные платежи и сборы  за  вывоз  с  территориигосударства Стороны, ввоз на территорию ее государства, обратный вывозпосле  временного  ввоза и обратный ввоз после  временного  вывоза,  атакже   за   транзит   культурных  ценностей  взимаются   в   порядке,установленном законодательством государства соответствующей Стороны.    Статья 13.    Контроль  за  ввозом  на территорию государства Стороны,  вывозом  стерритории  государства Стороны, а также за своевременностью  возвратавременно  вывозимых культурных ценностей осуществляется в соответствиис законодательством государств Сторон.    Статья 14.    В  случае отсутствия у собственника документа, подтверждающего  ввозна территорию государства Стороны культурных ценностей, их последующийвывоз   регулируется   законодательством   государства   Стороны,   натерритории которого данные культурные ценности находятся.    Статья 15.    Обязательной  экспертизе подлежат культурные  ценности,  задержанныетаможенными  или  иными  правоохранительными  органами  на  территориигосударства   одной  из  Сторон  по  подозрению  в   незаконности   ихперемещения.    Статья 16.    Стороны    обеспечивают    проведение    необходимых    мероприятий,направленных на реализацию настоящего Соглашения, включая подготовку ипринятие  соответствующих законодательных и иных нормативных  правовыхактов.    Статья 17.    Настоящее  Соглашение  вступает в силу  с  даты  сдачи  на  хранениедепозитарию   третьего  уведомления  о  выполнении  подписавшими   егоСторонами   внутригосударственных  процедур,   необходимых   для   еговступления в силу.  Для  Сторон, выполнивших необходимые внутригосударственные процедурыпозднее,   настоящее  Соглашение  вступает  в  силу   с   даты   сдачисоответствующих документов на хранение депозитарию.    Статья 18.    По  взаимному согласию Сторон в настоящее Соглашение могут вноситьсяизменения  и  дополнения, которые оформляются отдельными  протоколами,являющимися неотъемлемой частью настоящего Соглашения и вступающими  всилу в порядке, предусмотренном Статьей 17 настоящего Соглашения.    Статья 19.    Настоящее  Соглашение заключается сроком на пять лет и автоматическипродлевается на последующие пятилетние периоды, если Стороны не примутиного решения.    Статья 20.    Спорные  вопросы, связанные с применением или толкованием настоящегоСоглашения, разрешаются путем консультаций или переговоров Сторон.    Статья 21.    Каждая  Сторона  может  выйти  из  настоящего  Соглашения,  направивписьменное  уведомление об этом депозитарию  не  менее  чем  за  шестьмесяцев до выхода, урегулировав свои обязательства по Соглашению.    Статья 22.    Настоящее   Соглашение  после  вступления   в   силу   открыто   дляприсоединения  к  нему  других  государств,  разделяющих  его  цели  ипринципы  и  готовых  принять  на себя  обязательства,  вытекающие  изнастоящего  Соглашения.  Для присоединившегося  государства  настоящееСоглашение  вступает  в  силу  с даты сдачи  на  хранение  депозитариюдокументов о присоединении.    Совершено  в  городе Москве 28 сентября 2001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(подпись)                         (с исключением ст.16)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За Правительство За Правительство  Республики Казахстан Республики Узбекистан  (подпись)    За Правительство За Правительство  Кыргызской Республики Украины  (подпись) (подпись)                             (с оговоркой)                                   ОГОВОРКА              Украины по пункту 10 повестки дня заседания                     Совета глав правительств СНГ            О Соглашении о вывозе и ввозе культурных ценностей    28 сентября 2001 года    За исключением абзаца второго статьи 4.    Премьер-министр Украины А.Кинах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dfzjojcgoimbvrvhzrb">
      <w:r>
        <w:rPr>
          <w:rFonts w:ascii="Arial" w:cs="Arial" w:eastAsia="Arial" w:hAnsi="Arial"/>
          <w:color w:val="132D3F"/>
          <w:sz w:val="16"/>
          <w:szCs w:val="16"/>
          <w:u w:val="single"/>
        </w:rPr>
        <w:t xml:space="preserve">dalil.kg/document/17292</w:t>
      </w:r>
    </w:hyperlink>
  </w:p>
  <w:p>
    <w:pPr>
      <w:spacing w:after="0" w:before="40"/>
      <w:jc w:val="center"/>
    </w:pPr>
    <w:hyperlink w:history="1" r:id="rIdveqlwd159x3c9czygddh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mnrlwvdnxgfppyekcahr" Type="http://schemas.openxmlformats.org/officeDocument/2006/relationships/hyperlink" Target="https://dalil.kg/document/12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dfzjojcgoimbvrvhzrb" Type="http://schemas.openxmlformats.org/officeDocument/2006/relationships/hyperlink" Target="https://dalil.kg/document/17292" TargetMode="External"/><Relationship Id="rIdveqlwd159x3c9czygddh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2026-10-01T04:54:08.598Z</dcterms:created>
  <dcterms:modified xsi:type="dcterms:W3CDTF">2026-10-01T04:54:08.598Z</dcterms:modified>
</cp:coreProperties>
</file>

<file path=docProps/custom.xml><?xml version="1.0" encoding="utf-8"?>
<Properties xmlns="http://schemas.openxmlformats.org/officeDocument/2006/custom-properties" xmlns:vt="http://schemas.openxmlformats.org/officeDocument/2006/docPropsVTypes"/>
</file>