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lo_um5zesqworwwmhlqk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144    г.Кишинев от 7 октября 2002 года                                   УСТАВ           организации Договора о коллективной безопасности    Государства - участники Договора о коллективной безопасности  от  15мая 1992 года (далее - Договор),  действуя в строгом соответствии со своими обязательствами по  УставуООН, решениями Совета Безопасности ООН, руководствуясь общепризнаннымипринципами международного права;  стремясь   к   созданию  благоприятных  и  стабильных  условий   длявсестороннего развития государств - участников Договора и  обеспеченияих безопасности, суверенитета и территориальной целостности;  подтверждая  свою  приверженность  целям  и  принципам  Договора   ипринятым в его рамках международным договорам и решениям;  исполненные   решимости  и  далее  развивать  и  углублять   военно-политическое  сотрудничество  в  интересах  обеспечения  и  укреплениянациональной, региональной и международной безопасности;  ставя перед собой цель продолжать и наращивать тесные и всесторонниесоюзнические  отношения  во  внешнеполитической,  военной  и   военно-технической    областях,    а    также   в    сфере    противодействиятранснациональным вызовам и угрозам безопасности государств и народов;  руководствуясь  намерением  повышать  эффективность  деятельности  врамках Договора,  согласились о нижеследующем:                                  Глава I      Учреждение Организации Договора о коллективной безопасности    Статья 1.    Государства    -    участники   Договора   учреждают   международнуюрегиональную Организацию Договора о коллективной безопасности (далее -Организация).    Статья 2.    Положения Договора и принятых в его развитие международных договорови   решений   Совета   коллективной  безопасности  Договора   являютсяобязывающими для государств - членов Организации (далее - государства-члены) и самой Организации.                                 Глава II                            Цели и принципы    Статья 3.    Целями   Организации  являются  укрепление  мира,  международной   ирегиональной  безопасности  и  стабильности,  защита  на  коллективнойоснове   независимости,  территориальной  целостности  и  суверенитетагосударств-членов,  приоритет в достижении  которых  государства-членыотдают политическим средствам.    Статья 4.    В  своей  деятельности Организация сотрудничает с государствами,  неявляющимися    членами   Организации,   поддерживает    отношения    смеждународными  межправительственными  организациями,  действующими  всфере безопасности. Организация содействует формированию справедливогодемократического миропорядка, основанного на общепризнанных  принципахмеждународного права.    Статья 5.    Организация   действует   на   основе   неукоснительного    уважениянезависимости,  добровольности участия, равенства прав и  обязанностейгосударств-членов,   невмешательства   в   дела,    подпадающие    поднациональную юрисдикцию государств-членов.    Статья 6.    Настоящий Устав не затрагивает прав и обязательств государств-членовпо другим международным договорам, участниками которых они являются.                                 Глава III                       Направления деятельности    Статья 7.    Для   реализации   целей  Организации  государства-члены   принимаютсовместные  меры  к  формированию  в  ее  рамках  действенной  системыколлективной   безопасности,   созданию  коалиционных   (региональных)группировок   войск   (сил)   и  органов   управления   ими,   военнойинфраструктуры,   подготовке  военных  кадров   и   специалистов   длявооруженных  сил,  обеспечению их необходимым  вооружением  и  военнойтехникой.  Государства-члены   принимают  решение   о   размещении   на   своихтерриториях  группировок войск (сил), объектов военной  инфраструктурыгосударств,  не  являющихся  членами  Организации,  после   проведениянеотложных   консультаций  (согласования)  с  другими   государствами-членами.    Статья 8.    Государства-члены координируют и объединяют свои усилия в  борьбе  смеждународным   терроризмом   и  экстремизмом,   незаконным   оборотомнаркотических  средств и психотропных веществ, оружия,  организованнойтранснациональной  преступностью,  нелегальной  миграцией  и   другимиугрозами безопасности государств-членов.  Государства-члены   осуществляют   свою   деятельность    на    этихнаправлениях,   в   том  числе  в  тесном  сотрудничестве   со   всемизаинтересованными государствами и международными межправительственнымиорганизациями при главенствующей роли ООН.    Статья 9.    Государства-члены     согласовывают     и     координируют      своивнешнеполитические  позиции по международным и региональным  проблемамбезопасности,  используя  в  том числе  консультационные  механизмы  ипроцедуры Организации.    Статья 10.    Государства-члены  принимают  меры  по  развитию  договорно-правовойбазы,    регламентирующей   функционирование   системы    коллективнойбезопасности,  и  по  гармонизации национального  законодательства  повопросам обороны, военного строительства и безопасности.                                 Глава IV                          Органы Организации    Статья 11.    Органами Организации являются:  а) Совет коллективной безопасности (далее - Совет);  б) Совет министров иностранных дел (далее - СМИД);  в) Совет министров обороны (далее - СМО);  г) Комитет секретарей советов безопасности (далее - КССБ).  Постоянно действующим рабочим органом Организации является  Секретариат Организации (далее - Секретариат).  Функции  и  порядок  работы указанных выше органов  регламентируютсянастоящим  Уставом,  а  также  отдельными  Положениями,  утверждаемымиСоветом.    Статья 12.    Решения  Совета,  СМИД, СМО и КССБ по вопросам,  кроме  процедурных,принимаются консенсусом.  Любое  государство-член при голосовании имеет  один  голос.  Порядокголосования,  в  том  числе по процедурным вопросам,  регламентируетсяПравилами процедуры органов Организации, утверждаемыми Советом.  Решения  Совета и принимаемые в их исполнение решения  СМИД,  СМО  иКССБ  являются  обязывающими  для государств-членов  и  исполняются  впорядке, устанавливаемом национальным законодательством.    Статья 13.    Совет является высшим органом Организации.  Совет  рассматривает принципиальные вопросы деятельности Организациии  принимает решения, направленные на реализацию ее целей и  задач,  атакже  обеспечивает координацию и совместную деятельность  государств-членов для реализации этих целей.  В состав Совета входят главы государств-членов.  В  заседаниях  Совета  могут принимать участие министры  иностранныхдел,  министры  обороны,  секретари советов  безопасности  государств-членов,  Генеральный секретарь Организации, Полномочные  представителигосударств-членов при Организации и приглашенные лица.  Совет  имеет  право  создавать на постоянной  или  временной  основерабочие и вспомогательные органы Организации.  Председателем   Совета   (далее  -  Председатель)   является   главагосударства, на территории которого проходит очередная сессия  Совета,если   Совет   не  примет  иного  решения.  Его  права  и  обязанностисохраняются за ним на период до следующей очередной сессии Совета.  Если  Председатель не может выполнять свои функции, то на оставшийсяпериод избирается новый Председатель.  В  период между сессиями Совета вопросами координации взаимодействиягосударств-членов   в   реализации   решений,   принимаемых   органамиОрганизации,  занимается  Постоянный Совет при  Организации  (далее  -Постоянный Совет).  Постоянный  Совет  состоит  из  Полномочных  представителей   (далееПолпреды),  назначаемых  государствами-членами  в  соответствии  с  ихвнутригосударственными  процедурами,  и  действует  в  соответствии  сПоложением, утверждаемым Советом.    Статья 14.    СМИД  является консультативным и исполнительным органом  Организациипо  вопросам  координации взаимодействия государств-членов  в  областивнешней политики.    Статья 15.    СМО является консультативным и исполнительным органом Организации повопросам   координации  взаимодействия  государств-членов  в   областивоенной   политики,   военного  строительства  и   военно-техническогосотрудничества.    Статья 16.    КССБ  является консультативным и исполнительным органом  Организациипо  вопросам  координации взаимодействия государств-членов  в  областиобеспечения их национальной безопасности.                                  Глава V                              Секретариат    Статья 17.    Секретариат     осуществляет    организационное,     информационное,аналитическое  и  консультативное  обеспечение  деятельности   органовОрганизации.  Секретариат  во  взаимодействии  с Постоянным  Советом  осуществляетподготовку проектов решений и других документов органов Организации.  Секретариат  формируется  из  числа  граждан  государств-членов   наквотной  основе  (должностных  лиц)  пропорционально  долевым  взносамгосударств-членов  в  бюджет Организации и граждан  государств-членов,нанимаемых на конкурсной основе по контракту (сотрудников).  Функции,  порядок  формирования и работы  Секретариата  определяютсясоответствующим Положением, утверждаемым Советом.  Местом  нахождения  Секретариата является город  Москва,  РоссийскаяФедерация.  Условия  пребывания Секретариата на территории  РоссийскойФедерации   регулируются  на  основе  соответствующего  международногодоговора.    Статья 18.    Генеральный  секретарь  Организации (далее - Генеральный  секретарь)является  высшим  административным  должностным  лицом  Организации  иосуществляет руководство Секретариатом.  Генеральный секретарь назначается решением Совета сроком на три годапо представлению СМИД из числа граждан государств-членов.  Генеральный  секретарь  подотчетен Совету,  участвует  в  заседанияхСовета, СМИД, СМО, КССБ и Постоянного Совета.  Генеральный секретарь в соответствии с решениями Совета координируетразработку  проектов соответствующих предложений и документов  органовОрганизации,  осуществляет рабочие контакты с  другими  международнымимежправительственными  организациями и государствами,  не  являющимисячленами Организации.  Генеральный  секретарь является депозитарием в отношении  настоящегоУстава,   других   заключаемых  в  рамках  Организации   международныхдоговоров и принимаемых документов.                                 Глава VI                               Членство    Статья 19.    Членом  Организации может стать любое государство, которое разделяетее   цели   и   принципы  и  готово  принять  на  себя  обязательства,содержащиеся  в  настоящем  Уставе  и  других  действующих  в   рамкахОрганизации международных договорах и решениях.  Решение о приеме в Организацию принимается Советом.  Любое   государство-член   вправе  выйти   из   Организации.   Послеурегулирования   своих   обязательств  в  рамках   Организации   такоегосударство  направляет депозитарию Устава официальное  уведомление  овыходе не позднее, чем за шесть месяцев до даты выхода.  Порядок  приема и выхода из Организации определяется соответствующимПоложением, утверждаемым Советом.    Статья 20.    В   случае  невыполнения  государством-членом  положений  настоящегоУстава,  решений  Совета  и  принятых в их исполнение  решений  другихорганов   Организации  Совет  может  приостановить   его   участие   вдеятельности органов Организации.  В  случае  продолжения  государством-членом  невыполнения  указанныхобязательств   Совет  может  принять  решение  о  его  исключении   изОрганизации.  Решения  по  данным  вопросам в отношении  такого  государства-членапринимаются без учета его голоса.  Порядок   приостановки  участия  государства-члена  в   деятельностиорганов  Организации  или  его исключения из Организации  определяетсясоответствующим Положением, утверждаемым Советом.                                 Глава VII                              Наблюдатели    Статья 21.    Статус   наблюдателя   при  Организации  может   быть   предоставленгосударству,  не являющемуся членом Организации, а также международнойорганизации в соответствии с официальным письменным обращением на  имяГенерального  секретаря.  Решение о предоставлении,  приостановке  илианнулировании статуса наблюдателя принимается Советом.  Участие  наблюдателей  в  сессиях и заседаниях  органов  Организациирегламентируется Правилами процедуры органов Организации.                                Глава VIII               Правоспособность, привилегии и иммунитеты    Статья 22.    Организация   пользуется  на  территории  каждого  государства-членаправоспособностью, необходимой для реализации ее целей и задач.  Организация  может сотрудничать с государствами, не  являющимися  еечленами, поддерживать отношения с международными межправительственнымиорганизациями,  действующими в сфере безопасности,  заключать  с  нимимеждународные договоры, направленные на установление и развитие такогосотрудничества.  Организация пользуется правами юридического лица.    Статья 23.    Привилегии  и  иммунитеты  Организации определяются  соответствующиммеждународным договором.                                 Глава IX                            Финансирование    Статья 24.    Финансирование  деятельности  Секретариата  осуществляется  за  счетбюджета Организации.  Бюджет  Организации формируется за счет долевых взносов  государств-членов, утверждаемых Советом.  Бюджет Организации не может иметь дефицита.  Проект  бюджета  Организации на каждый бюджетный год разрабатываетсяСекретариатом по согласованию с государствами-членами в соответствии сПоложением  о  Порядке формирования и исполнения бюджета  Организации.Бюджет Организации утверждается Советом.  Положение  о  порядке формирования и исполнения бюджета  Организацииутверждается Советом.  Государства-члены самостоятельно несут расходы, связанные с участиемих   представителей  и  экспертов  в  совещаниях,  заседаниях  органовОрганизации и других мероприятиях, проводимых в рамках Организации,  атакже расходы, связанные с деятельностью Полпредов.    Статья 25.    В   случае   невыполнения  государствами-членами   обязательств   попогашению задолженности перед бюджетом Организации в течение двух  летСовет  принимает  решение о приостановлении права  выдвижения  гражданэтого государства на квотные должности в рамках Организации, а также олишении  права  голоса  в  органах Организации  до  полного  погашениязадолженности.                                  Глава X                       Заключительные положения    Статья 26.    Настоящий Устав подлежит ратификации и вступает в силу с даты  сдачидепозитарию  подписавшими  его  государствами  последнего  письменногоуведомления о ратификации.  Депозитарий уведомляет государства, подписавшие настоящий  Устав,  ополучении каждого уведомления о ратификации.    Статья 27.    В  настоящий  Устав с общего согласия государств-членов  могут  бытьвнесены   изменения  и  дополнения,  которые  оформляются   отдельнымиПротоколами.  Протоколы   об  изменениях  и  дополнениях  в  Устав  являются   егонеотъемлемой частью и вступают в силу в порядке, установленном Статьей26 настоящего Устава.  Оговорки к Уставу не допускаются.  Любые споры в отношении толкования и применения положений настоящегоУстава    решаются    путем   консультаций   и    переговоров    междузаинтересованными   государствами-членами.   В   случае   недостижениясогласия спор передается на рассмотрение Совета.    Статья 28.    Официальным и рабочим языком Организации является русский язык.    Статья 29.    Настоящий  Устав регистрируется в Секретариате ООН в соответствии  сположениями статьи 102 Устава Организации Объединенных Наций.    Совершено  в  городе Кишинев 7 октября 2002 года в одном  подлинномэкземпляре   на   русском  языке.  Подлинный  экземпляр   хранится   удепозитария,  который  направляет  каждому  государству,  подписавшемунастоящий Устав, его заверенную копию.    За Республику Армения                      За Кыргызскую Республику  (подпись)                                  (подпись)    За Республику Беларусь                     За Российскую Федерацию  (подпись)                                  (подпись)    За Республику Казахстан                    За Республику Таджикистан  (подпись)                                  (подпись)                                               (подпись)                                             (подпись)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xaqqlmcmzshzwdlxv1vb">
      <w:r>
        <w:rPr>
          <w:rFonts w:ascii="Arial" w:cs="Arial" w:eastAsia="Arial" w:hAnsi="Arial"/>
          <w:color w:val="132D3F"/>
          <w:sz w:val="16"/>
          <w:szCs w:val="16"/>
          <w:u w:val="single"/>
        </w:rPr>
        <w:t xml:space="preserve">dalil.kg/document/17296</w:t>
      </w:r>
    </w:hyperlink>
  </w:p>
  <w:p>
    <w:pPr>
      <w:spacing w:after="0" w:before="40"/>
      <w:jc w:val="center"/>
    </w:pPr>
    <w:hyperlink w:history="1" r:id="rIdafdltnyn6fowggt3h6-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_um5zesqworwwmhlqkg" Type="http://schemas.openxmlformats.org/officeDocument/2006/relationships/hyperlink" Target="https://dalil.kg/document/12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xaqqlmcmzshzwdlxv1vb" Type="http://schemas.openxmlformats.org/officeDocument/2006/relationships/hyperlink" Target="https://dalil.kg/document/17296" TargetMode="External"/><Relationship Id="rIdafdltnyn6fowggt3h6-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2026-10-01T10:47:29.481Z</dcterms:created>
  <dcterms:modified xsi:type="dcterms:W3CDTF">2026-10-01T10:47:29.481Z</dcterms:modified>
</cp:coreProperties>
</file>

<file path=docProps/custom.xml><?xml version="1.0" encoding="utf-8"?>
<Properties xmlns="http://schemas.openxmlformats.org/officeDocument/2006/custom-properties" xmlns:vt="http://schemas.openxmlformats.org/officeDocument/2006/docPropsVTypes"/>
</file>