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оговорками </w:t>
      </w:r>
      <w:hyperlink w:history="1" r:id="rIdfjelnwc2o6fkk8gswhp_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59 г.Душанбеот 27 апреля 2003 года                               СОГЛАШЕНИЕ            о сотрудничестве в области страхования в рамках                Евразийского экономического сообщества      Правительство Республики  Беларусь,  Национальный  Банк РеспубликиКазахстан,  Правительство Кыргызской Республики, Правительство Российс-кой Федерации,  Правительство Республики Таджикистан, в дальнейшем име-нуемые Сторонами,     руководствуясь </w:t>
      </w:r>
      <w:hyperlink w:history="1" r:id="rIdoqeb1oufwvkycjsljek_f">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об учреждении Евразийского экономическогосообщества от 10 октября 2000 года и другими актами Евразийского эконо-мического сообщества,     исходя из взаимной заинтересованности в развитии рынка услуг стра-хования,  повышении социально-экономической роли страхования в созданиимеханизма компенсации потерь и аккумулирования финансовых ресурсов,     признавая необходимость  защиты  социально-экономических интересовфизических и юридических лиц,     придавая большое значение развитию сотрудничества в области гармо-низации законодательства Сторон о страховании,     согласились о нижеследующем:      Статья 1.      Понятия, используемые в настоящем Соглашении, означают следующее:     "страхование" - отношения по защите имущественных интересов  физи-ческих  и юридических лиц при наступлении определенных событий (страхо-вых случаев) за счет денежных фондов (страховых резервов),  формируемыхстраховщиками из уплачиваемых им страховых взносов (страховых премий);     "органы страхового надзора и регулирования страховой деятельности"- министерства и ведомства Сторон,  осуществляющие в соответствии с за-конодательством своего государства регулирование страховой деятельностии государственный надзор за ней;     "страховые организации" - юридические лица Сторон,  созданные  дляосуществления  страховой деятельности,  получившие лицензию на осущест-вление страховой деятельности,  а также  отвечающие  иным  требованиям,предъявляемым законодательством Сторон;     "сострахование" - отношения по распределению риска между  двумя  иболее страховщиками в рамках одного договора страхования, определяющегоправа и обязанности каждого страховщика;     "перестрахование" -  отношения  по  перераспределению  риска междустраховщиками по договору перестрахования.      Статья 2.      Стороны, обладая полной независимостью в вопросах реализации госу-дарственной  политики в области страхования,  принимают совместные мерыпо:     гармонизации нормативно-правовой базы Сторон, регулирующей и обес-печивающей деятельность страховых организаций с учетом интересов  стра-хователей и иных заинтересованных лиц;     установлению и развитию деловых контактов и  взаимодействию  междустраховыми организациями Сторон;     оказанию помощи страховым организациям в создании межгосударствен-ных и национальных объединений страховщиков;     совместной выработке и обеспечению эффективной деятельности  меха-низмов проведения сострахования и перестрахования в рамках Евразийскогоэкономического сообщества;     разработке форм и методов взаимодействия между органами страховогонадзора и регулирования страховой деятельности;     совершенствованию порядка лицензирования деятельности, осуществля-емой страховыми организациями;     сотрудничеству в  области  создания единой информационно-статисти-ческой базы для органов страхового надзора  и  регулированию  страховойдеятельности,  обмену  опытом в области создания и функционирования ин-формационных систем,  используемых в деятельности этих органов, страхо-вых организаций, и объединений страховщиков;     сотрудничеству и обмену опытом в области обучения,  переподготовкии  повышению квалификации кадров органов страхового надзора и регулиро-вания страховой деятельности государств-членов ЕврАзЭС на базе  учебныхзаведений,  научно-исследовательских и учебных центров Сторон,  а такжепроведению совместных научных исследований,  научно-практических конфе-ренций и семинаров по актуальным вопросам страховой деятельности.      Статья 3.      Органы страхового  надзора  и регулирования страховой деятельностиСторон могут заключать в пределах своей компетенции с целью  реализациинастоящего Соглашения дополнительные договоры.      Статья 4.      Для координации взаимодействия по реализации настоящего СоглашенияСтороны создают при Интеграционном Комитете Евразийского экономическогосообщества Совет руководителей органов страхового надзора и регулирова-ния страховой деятельности (далее - Совет).     Задачи, функции,  состав  и статус Совета определяются Положением,утверждаемым Интеграционным Комитетом Евразийского экономического сооб-щества.      Статья 5.      Положения настоящего  Соглашения  не затрагивают прав и обязатель-ств, принятых Сторонами в соответствии с другими международными догово-рами.      Статья 6.      По согласию Сторон в настоящее Соглашение могут быть внесены изме-нения и дополнения, оформляемые отдельными протоколами, являющимися егонеотъемлемой частью.      Статья 7.      Спорные вопросы, связанные с применением или толкованием настояще-го Соглашения,  разрешаются путем консультаций и переговоров между Сто-ронами.      Статья 8.      Настоящее Соглашение  временно применяется с даты его подписания ивступает в силу с даты сдачи на хранение депозитарию,  которым являетсяИнтеграционный Комитет Евразийского экономического сообщества,  послед-него уведомления о выполнении подписавшими  его  Сторонами  внутригосу-дарственных процедур, необходимых для его вступления в силу.     Настоящее соглашение заключается сроком на пять лет и будет  прод-леваться  на следующие пятилетние периоды,  если ни одна из Сторон,  неменее чем за 6 месяцев до истечения очередного пятилетнего  периода  ненаправит  депозитарию  письменное уведомление о своем намерении прекра-тить его действие.      Совершено в г.Душанбе 27 апреля 2003 г.  в одном подлинном экземп-ляре на русском языке.     Подлинный экземпляр настоящего Соглашения хранится в  Интеграцион-ном  Комитете Евразийского экономического сообщества,  который направиткаждой Стороне его заверенную копию.      За Правительство Республики Беларусь     За Национальный Банк Республики Казахстан     За Правительство Кыргызской Республики     За Правительство Российской Федерации     За Правительство Республики Таджикистан      Настоящим удостоверяю,  что данный текст является полной и  аутен-тичной  копией Соглашения о сотрудничестве в области страхования в рам-ках Евразийского экономического сообщества. Соглашение подписано 27 ап-реля  2003  года в г.Душанбе за Правительство Республики Беларусь - Ми-нистром финансов Республики Беларусь  Корбутом  Н.П.,  за  Национальныйбанк Республики Казахстан - Председателем Национального банка - Марчен-ко Г.А., за Правительство Кыргызской Республики - Членом Интеграционно-го Комитета ЕврАзЭС, Вице-премьер-министром Кыргызской Республики, Пос-тоянным представителем Кыргызской Республики при ЕврАзЭС  -  МамбетовымБ.Э., за Правительство Российской Федерации - Заместителем ПредседателяПравительства Российской Федерации  Христенко  В.Б.,  за  ПравительствоРеспублики Таджикистан - Первым заместителем Премьер-министра Республи-ки Таджикистан - Тураджонзодой Х.А.     Подлинный экземпляр хранится в Интеграционном Комитете Евразийско-го экономического сообщества.      Генеральный секретарь ЕврАзЭС                     Г.Рапота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vlbgsnefnqowughenb4">
      <w:r>
        <w:rPr>
          <w:rFonts w:ascii="Arial" w:cs="Arial" w:eastAsia="Arial" w:hAnsi="Arial"/>
          <w:color w:val="132D3F"/>
          <w:sz w:val="16"/>
          <w:szCs w:val="16"/>
          <w:u w:val="single"/>
        </w:rPr>
        <w:t xml:space="preserve">dalil.kg/document/17406</w:t>
      </w:r>
    </w:hyperlink>
  </w:p>
  <w:p>
    <w:pPr>
      <w:spacing w:after="0" w:before="40"/>
      <w:jc w:val="center"/>
    </w:pPr>
    <w:hyperlink w:history="1" r:id="rIdbw_0t89ttfuh2sm06ka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elnwc2o6fkk8gswhp_c" Type="http://schemas.openxmlformats.org/officeDocument/2006/relationships/hyperlink" Target="https://dalil.kg/document/1445" TargetMode="External"/><Relationship Id="rIdoqeb1oufwvkycjsljek_f"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vlbgsnefnqowughenb4" Type="http://schemas.openxmlformats.org/officeDocument/2006/relationships/hyperlink" Target="https://dalil.kg/document/17406" TargetMode="External"/><Relationship Id="rIdbw_0t89ttfuh2sm06ka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2026-09-25T05:42:09.541Z</dcterms:created>
  <dcterms:modified xsi:type="dcterms:W3CDTF">2026-09-25T05:42:09.541Z</dcterms:modified>
</cp:coreProperties>
</file>

<file path=docProps/custom.xml><?xml version="1.0" encoding="utf-8"?>
<Properties xmlns="http://schemas.openxmlformats.org/officeDocument/2006/custom-properties" xmlns:vt="http://schemas.openxmlformats.org/officeDocument/2006/docPropsVTypes"/>
</file>