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ya_1m74qkmidvgi6tetz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134 г.Бишкекот 4 апреля 2002 года                                 ДОГОВОР                    о дружбе и сотрудничестве между             Кыргызской Республикой и Республикой Армения      Кыргызская Республика и Республика Армения, в дальнейшем именуемыеВысокими Договаривающимися Сторонами,     опираясь на существующие связи, дружественные отношения и традициивзаимного уважения между их народами,     убежденные в том,  что дальнейшее укрепление дружественных отноше-ний и взаимовыгодного сотрудничества между ними отвечает интересам  на-родов обоих государств и будет наилучшим образом содействовать их всес-тороннему развитию и процветанию,     считая, что  исторические  судьбы  и благополучие обоих государствнеразрывно связаны с укреплением мира,  безопасности и стабильности какв Центральной Азии, так и во всем мире,     желая развивать отношения в политической,  экономической, культур-ной и других областях в целях углубления взаимопонимания и доверия меж-ду ними,     стремясь к  сотрудничеству  в рамках Содружества Независимых Госу-дарств и исполненные решимости соблюдать обязательства,  содержащиеся вдокументах, подписанных обоими государствами в рамках СНГ, в частности,</w:t>
      </w:r>
      <w:hyperlink w:history="1" r:id="rIdzoquzcznqcwzg8pjbjy4h">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года,     подтверждая свою  приверженность общепризнанным нормам международ-ного права,  целям и принципам </w:t>
      </w:r>
      <w:hyperlink w:history="1" r:id="rIdkk6yiheoxxpllfwwyr0zn">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Наций,положениям Хельсинкского Заключительного </w:t>
      </w:r>
      <w:hyperlink w:history="1" r:id="rIdld_cskerboiegpqkib6ez">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Парижской </w:t>
      </w:r>
      <w:hyperlink w:history="1" r:id="rIdiiry5dwri5jldkc09xvyi">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для но-вой Европы и других документов Организации по безопасности и  сотрудни-честву в Европе,     договорились о нижеследующем:      Статья 1.      Высокие Договаривающиеся Стороны основывают свои отношения на вза-имном уважении,  доверии и согласии, руководствуясь при этом принципамиуважения государственного суверенитета,  равноправия и  невмешательстваво  внутренние  дела  друг  друга,  неприменения силы или угрозы силой,включая экономические и иные способы давления,  мирного  урегулированияспоров, соблюдения прав человека и основных свобод, добросовестного вы-полнения обязательств по международному праву,  а также иными общеприз-нанными принципами и нормами международного права.      Статья 2.      Высокие Договаривающиеся  Стороны будут способствовать продолжениюпроцесса ограничения вооружений и разоружения,  усилению роли Организа-ции  Объединенных  Наций в деле поддержания международного мира и безо-пасности, созданию системы коллективной безопасности в Европе, принятиюмер по укреплению доверия и безопасности во всем мире,  а также станов-лению механизмов и институтов,  содействующих  усилению  миротворческойроли ООН, ОБСЕ и СНГ.     Высокие Договаривающиеся Стороны  будут  прилагать  все  возможныеусилия для содействия мирному урегулированию ситуаций, затрагивающих ихинтересы, на основе норм и принципов международного права.      Статья 3.      В случае возникновения ситуации, создающей, по мнению одной из Вы-соких Договаривающихся Сторон,  угрозу миру, нарушающей или затрагиваю-щей интересы ее безопасности, территориальной целостности и суверените-та,  она  может  обратиться к другой Высокой Договаривающейся Стороне спредложением безотлагательно провести консультации.  В ходе  этих  кон-сультаций будет определяться необходимость,  виды и размеры помощи, ко-торую одна Высокая Договаривающаяся Сторона окажет другой Высокой Дого-варивающейся Стороне, в целях обеспечения обороны, содействия преодоле-нию возникшей ситуации и поддержания мира и безопасности.      Статья 4.      Каждая из Высоких Договаривающихся Сторон обязуется воздерживатьсяот  участия или поддержки каких бы то ни было действий или мероприятий,направленных против суверенитета,  независимости и территориальной  це-лостности другой Высокой Договаривающейся Стороны.     Каждая из Высоких Договаривающихся Сторон обязуется  не  допускатьиспользование своей территории,  системы коммуникаций и другой инфраст-руктуры третьими государствами в целях подготовки или осуществления во-оруженной агрессии или иной враждебной деятельности,  направленной про-тив другой Высокой Договаривающейся Стороны.      Статья 5.      Высокие Договаривающиеся  Стороны,  самостоятельно  решая  вопросыобеспечения  национальной безопасности и военного строительства,  будутосуществлять сотрудничество в этих областях и определят  формы  взаимо-действия  на основе настоящего Договора и других соответствующих между-народных договоров.     Высокие Договаривающиеся  Стороны  будут также развивать сотрудни-чество по интересующим обе стороны вопросам в области таможенного дела,контроля  над  экспортом  и импортом материалов и технологий военного идвойного назначения.      Статья 6.      Правовой статус граждан одной  Высокой  Договаривающейся  Стороны,проживающих на территории другой Высокой Договаривающейся Стороны,  оп-ределяется отдельным международным договором.     Высокие Договаривающиеся Стороны,  в соответствии с нормами своегонационального законодательства и договоренностями в рамках  Организациипо  безопасности  и сотрудничеству в Европе,  будут сотрудничать в осу-ществлении прав своих граждан,  проживающих на территории  друг  друга,оказании им помощи и поддержки и предпримут необходимые шаги для созда-ния наиболее благоприятного режима взаимных поездок граждан и  лиц  безгражданства, проживающих на их территориях.      Статья 7.      Высокие Договаривающиеся Стороны обязуются принимать на своих тер-риториях соответствующие меры,  включая принятие законодательных актов,для  предотвращения  и пресечения любых действий,  основанных на нацио-нальной,  расовой, этнической, культурной или религиозной нетерпимости,враждебности,  ненависти  или  дискриминации  в  отношении национальныхменьшинств.      Статья 8.      Высокие Договаривающиеся Стороны будут способствовать  дальнейшемуукреплению дружбы между их народами и расширению контактов между своимигражданами,  как на индивидуальной основе, так и по линии государствен-ных, общественных и других организаций.      Статья 9.      Правовой режим  государственного имущества,  имущества юридическихлиц и граждан одной Высокой Договаривающейся Стороны,  находящегося  натерритории другой Высокой Договаривающейся Стороны,  регулируется зако-нодательством государства местонахождения имущества,  если иное не пре-дусмотрено заключенным между ними международным договором.     Если одна из Высоких Договаривающихся Сторон заявляет о принадлеж-ности ей имущества,  которое находится на территории другой Высокой До-говаривающейся Стороны и на которое предъявляют претензии  третьи  лицаили  государства,  то  другая  Высокая Договаривающаяся Сторона обязанапредпринять все необходимые меры по охране и сохранению такого имущест-ва до окончательного решения вопроса о его принадлежности.      Статья 10.      Высокие Договаривающиеся Стороны,  придавая важное значение эффек-тивному использованию экономического потенциала обоих государств, будутвзаимодействовать в осуществлении проводимых экономических реформ, спо-собствовать  развитию  взаимовыгодного торгово-экономического сотрудни-чества между обоими государствами.     Высокие Договаривающиеся Стороны обеспечат друг другу  благоприят-ные  экономические,  финансовые и правовые условия для предприниматель-ской и другой хозяйственной деятельности,  включая стимулирование и за-щиту взаимных капиталовложений.     Высокие Договаривающиеся Стороны будут способствовать развитию  навзаимовыгодной  основе производственной кооперации между хозяйствующимисубъектами, прежде всего при разработке и производстве современной нау-коемкой продукции,  в том числе путем формирования межгосударственных имежотраслевых комплексных программ сотрудничества.     Каждая из  Высоких Договаривающихся Сторон будет воздерживаться отдействий,  способных нанести другой  Высокой  Договаривающейся  Сторонеэкономический ущерб.      Статья 11.      Высокие Договаривающиеся  Стороны будут развивать сотрудничество вобласти энергетики, применения ресурсосберегающих технологий, транспор-та,  информатики и связи, теле- и радиокоммуникаций, способствуя сохра-нению, рациональному использованию и развитию сложившихся в этих облас-тях комплексов и единых систем.      Статья 12.      Каждая из Высоких Договаривающихся Сторон на условиях,  определен-ных отдельными международными договорами, будет способствовать осущест-влению  транзитных операций другой Высокой Договаривающейся Стороны че-рез воздушные порты, железнодорожную и автомобильную сети и магистраль-ные трубопроводы, находящиеся на ее территории.     Условия и порядок осуществления транзита пассажиров и грузов черезтерритории Высоких Договаривающихся Сторон определяются отдельными меж-дународными договорами в соответствии с национальным законодательством,а также международными нормами и правилами.      Статья 13.      Высокие Договаривающиеся  Стороны будут развивать сотрудничество вобласти образования,  науки и техники, поощряя прямые связи между учеб-ными  заведениями  и научно-исследовательскими центрами,  осуществлениесовместных программ и разработок, особенно в области передовых техноло-гий.  Высокие  Договаривающиеся Стороны будут взаимодействовать в сфереподготовки научных и научно-педагогических кадров, а также поощрять об-мен учеными, преподавателями, стажерами, аспирантами и студентами.     Высокие Договаривающиеся Стороны взаимно признают документы об об-разовании, ученых степенях и ученых званиях в порядке, определяемом от-дельными международными договорами.     Высокие Договаривающиеся  Стороны будут осуществлять широкий обменнаучно-технической информацией, а также сотрудничество в области охраныправ на интеллектуальную собственность с учетом их национальных законо-дательств и международных обязательств.      Статья 14.      Высокие Договаривающиеся  Стороны  будут  всемерно   содействоватьдальнейшему развитию сотрудничества в различных областях культуры,  ту-ризма и спорта,  способствовать осуществлению совместных культурных ме-роприятий  и  спортивных  соревнований,  укреплению и расширению прямыхконтактов между творческими союзами и коллективами,  учреждениями куль-туры, физической культуры и спорта, деятелями литературы и искусства навсех уровнях, в том числе подготовки кадров в этих областях.      Статья 15.      Высокие Договаривающиеся Стороны будут осуществлять тесное сотруд-ничество в области охраны и улучшения окружающей среды,  предотвращениятрансграничных загрязнений,  рационального и ресурсосберегающего приро-допользования,  расширения сферы экологически чистых производств,  осу-ществления высокоэффективных природоохранных и природовосстановительныхмероприятий.     Высокие Договаривающиеся Стороны будут сотрудничать с учетом своихвозможностей  в этой области на региональном и глобальном,  в том числена государственном и общественном уровнях в целях создания  всеобъемлю-щей международной системы экологической безопасности и информирования.     Высокие Договаривающиеся Стороны будут оказывать друг другу помощьпри  возникновении  чрезвычайных ситуаций природного и техногенного ха-рактера.      Статья 16.      Высокие Договаривающиеся Стороны будут развивать сотрудничество  вобласти здравоохранения, социальной защиты и социального обеспечения, атакже трудовых отношений в соответствии с отдельными международными до-говорами.      Статья 17.      Высокие Договаривающиеся  Стороны  будут  сотрудничать  в борьбе справонарушениями, в том числе с организованной преступностью, коррупци-ей,  международным терроризмом, незаконными финансовыми операциями, не-законным оборотом наркотических средств,  психотропных,  радиоактивных,взрывчатых  веществ,  оружия и боеприпасов,  действиями,  направленнымипротив безопасности движения на всех  видах  транспорта,  контрабандой,незаконным вывозом культурных ценностей.     Высокие Договаривающиеся Стороны будут осуществлять обмен опытом иоперативной  информацией  в  этих областях,  проводить связанные с этимсовместные мероприятия в рамках международного сотрудничества.      Статья 18.      Высокие Договаривающиеся Стороны будут  проводить  консультации  сцелью обмена мнениями по представляющим взаимный интерес вопросам двус-торонних и многосторонних отношений.      Статья 19.      Высокие Договаривающиеся Стороны в  целях  обеспечения  реализацииположений настоящего Договора, а также по другим вопросам, представляю-щим взаимный интерес,  при необходимости, заключат отдельные двусторон-ние международные договоры.      Статья 20.      Настоящий Договор не направлен против третьих государств и не зат-рагивает прав и обязательств Высоких Договаривающихся Сторон,  вытекаю-щих из других международных договоров,  участниками которых они являют-ся.      Статья 21.      Споры относительно толкования  и  применения  настоящего  Договораподлежат урегулированию путем консультаций и переговоров между ВысокимиДоговаривающимися Сторонами.     По взаимной  договоренности Высокие Договаривающиеся Стороны могутвносить в настоящий Договор дополнения и изменения, которые оформляютсяотдельными протоколами.     Протоколы вступают в силу после их ратификации обеими Высокими До-говаривающимися Сторонами и являются неотъемлемой частью настоящего До-говора.      Статья 22.      В соответствии со статьей 102 </w:t>
      </w:r>
      <w:hyperlink w:history="1" r:id="rIde6kvtumsct5f6qylqvnnu">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настоящий Договор  подле-жит регистрации в Секретариате ООН.      Статья 23.      После вступления  в  силу  настоящего  Договора в отношениях междуКыргызской Республикой и Республикой Армения теряет силу </w:t>
      </w:r>
      <w:hyperlink w:history="1" r:id="rIdscuvzkc4upr6msfyxelma">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об ос-новах  межгосударственных отношений между Республикой Кыргызстан и Рес-публикой Армения, подписанный 19 марта 1993 года.      Статья 24.      Настоящий Договор подлежит ратификации и вступит в силу в день об-мена ратификационными грамотами.     Настоящий Договор заключен на неопределенный срок и  действует  доистечения  шести месяцев с даты получения одной из Высоких Договариваю-щихся Сторон письменного уведомления  другой  Высокой  ДоговаривающейсяСтороны о ее намерении прекратить действие настоящего Договора.     Совершено в г.Бишкек 4 апреля 2002 года в двух подлинных экземпля-рах, каждый на кыргызском, армянском и русском языках, причем все текс-ты имеют одинаковую юридическую силу.     В случае  возникновения разногласий в толковании положений настоя-щего Договора преимущество имеет текст на русском языке.      За Кыргызскую Республику                  За Республику Армения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wfemq8zibvlppwjl-8">
      <w:r>
        <w:rPr>
          <w:rFonts w:ascii="Arial" w:cs="Arial" w:eastAsia="Arial" w:hAnsi="Arial"/>
          <w:color w:val="132D3F"/>
          <w:sz w:val="16"/>
          <w:szCs w:val="16"/>
          <w:u w:val="single"/>
        </w:rPr>
        <w:t xml:space="preserve">dalil.kg/document/17415</w:t>
      </w:r>
    </w:hyperlink>
  </w:p>
  <w:p>
    <w:pPr>
      <w:spacing w:after="0" w:before="40"/>
      <w:jc w:val="center"/>
    </w:pPr>
    <w:hyperlink w:history="1" r:id="rIdypisyn4zygeqiwivoxt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_1m74qkmidvgi6tetz2" Type="http://schemas.openxmlformats.org/officeDocument/2006/relationships/hyperlink" Target="https://dalil.kg/document/1534" TargetMode="External"/><Relationship Id="rIdzoquzcznqcwzg8pjbjy4h" Type="http://schemas.openxmlformats.org/officeDocument/2006/relationships/hyperlink" Target="https://dalil.kg/document/17517" TargetMode="External"/><Relationship Id="rIdkk6yiheoxxpllfwwyr0zn" Type="http://schemas.openxmlformats.org/officeDocument/2006/relationships/hyperlink" Target="https://dalil.kg/document/17507" TargetMode="External"/><Relationship Id="rIdld_cskerboiegpqkib6ez" Type="http://schemas.openxmlformats.org/officeDocument/2006/relationships/hyperlink" Target="https://dalil.kg/document/17520" TargetMode="External"/><Relationship Id="rIdiiry5dwri5jldkc09xvyi" Type="http://schemas.openxmlformats.org/officeDocument/2006/relationships/hyperlink" Target="https://dalil.kg/document/17521" TargetMode="External"/><Relationship Id="rIde6kvtumsct5f6qylqvnnu" Type="http://schemas.openxmlformats.org/officeDocument/2006/relationships/hyperlink" Target="https://dalil.kg/document/17507" TargetMode="External"/><Relationship Id="rIdscuvzkc4upr6msfyxelma" Type="http://schemas.openxmlformats.org/officeDocument/2006/relationships/hyperlink" Target="https://dalil.kg/document/1751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wfemq8zibvlppwjl-8" Type="http://schemas.openxmlformats.org/officeDocument/2006/relationships/hyperlink" Target="https://dalil.kg/document/17415" TargetMode="External"/><Relationship Id="rIdypisyn4zygeqiwivoxt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2026-09-27T22:07:45.313Z</dcterms:created>
  <dcterms:modified xsi:type="dcterms:W3CDTF">2026-09-27T22:07:45.313Z</dcterms:modified>
</cp:coreProperties>
</file>

<file path=docProps/custom.xml><?xml version="1.0" encoding="utf-8"?>
<Properties xmlns="http://schemas.openxmlformats.org/officeDocument/2006/custom-properties" xmlns:vt="http://schemas.openxmlformats.org/officeDocument/2006/docPropsVTypes"/>
</file>