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kmslgkhme-fxut3kwdmn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137 г.Пекинот 11 декабря 2002 года                               СОГЛАШЕНИЕ           между Кыргызской Республикой и Китайской Народной         Республикой о сотрудничестве в борьбе с терроризмом,                      сепаратизмом и экстремизмом      Кыргызская Республика и Китайская  Народная  Республика  (далее  -Стороны),     руководствуясь целями и принципами </w:t>
      </w:r>
      <w:hyperlink w:history="1" r:id="rIdxpcacigzgrbhq9okg_q35">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 прежде всего касаю-щимися  поддержания международного мира и безопасности,  развития междугосударствами дружественных отношений и сотрудничества,     осознавая, что терроризм, сепаратизм и экстремизм представляют уг-розу международному миру и безопасности, развитию дружественных отноше-ний  между государствами,  а также осуществлению основных прав и свободчеловека,     признавая, что указанные явления серьезно угрожают территориальнойцелостности и безопасности Сторон, а также их политической, экономичес-кой и социальной стабильности,     руководствуясь принципами и  положениями  </w:t>
      </w:r>
      <w:hyperlink w:history="1" r:id="rId_uxho-9umicezcaje0d2u">
        <w:r>
          <w:rPr>
            <w:rFonts w:ascii="Arial" w:cs="Arial" w:eastAsia="Arial" w:hAnsi="Arial"/>
            <w:color w:val="1D4ED8"/>
            <w:sz w:val="24"/>
            <w:szCs w:val="24"/>
            <w:u w:val="single"/>
          </w:rPr>
          <w:t xml:space="preserve">Шанхайской  Конвенции</w:t>
        </w:r>
      </w:hyperlink>
      <w:r>
        <w:rPr>
          <w:rFonts w:ascii="Arial" w:cs="Arial" w:eastAsia="Arial" w:hAnsi="Arial"/>
          <w:sz w:val="24"/>
          <w:szCs w:val="24"/>
        </w:rPr>
        <w:t xml:space="preserve">  отерроризме,  сепаратизме и экстремизме между Республикой Казахстан, Ки-тайской Народной Республикой,  Кыргызской Республикой, Российской Феде-рацией,  Республикой  Таджикистан  и  Республикой Узбекистан от 15 июня2001 года,     согласились о нижеследующем:      Статья 1.      1. Для  целей  настоящего  Соглашения  используемые  в ней терминыозначают:     1) "терроризм" - любое деяние,  направленное на то,  чтобы вызватьсмерть какого-либо гражданского лица или любого другого липа, не прини-мающего  активного  участия в военных действиях в ситуации вооруженногоконфликта,  или причинить ему тяжкое телесное повреждение,  а также на-нести  значительный ущерб какому-либо материальному объекту,  равно какорганизация,  планирование такого деяния, пособничество его совершению,подстрекательство к нему, когда цель такого деяния в силу его характераили контекста заключается в том, чтобы запугать население, нарушить об-щественную  безопасность или заставить органы власти либо международнуюорганизацию совершить какое-либо действие или воздержаться от  его  со-вершения,  и  преследуемые  в уголовном порядке в соответствии с нацио-нальным законодательством Сторон;     2) "сепаратизм"  -  какое-либо  деяние,  направленное на нарушениетерриториальной целостности государства,  в том числе на  отделение  отнего части его территории,  или дезинтеграцию государства,  совершаемоенасильственным путем,  а равно планирование и подготовка такого деяния,пособничество его совершению,  подстрекательство к нему, и преследуемоев уголовном порядке в  соответствии  с  национальным  законодательствомСторон;     3) "экстремизм" - какое-либо деяние,  направленное на насильствен-ный  захват власти или насильственное удержание власти,  а также на на-сильственное изменение конституционного строя государства,  а равно на-сильственное  посягательство на общественную безопасность,  в том числеорганизация в вышеуказанных целях незаконных  вооруженных  формированийили участие в них,  и преследуемые в уголовном порядке в соответствии снациональным законодательством Сторон.     Указанные в настоящем пункте деяния включают в себя:     а) деяния по организации,  руководству и участию в  террористичес-ких, сепаратистских и экстремистских организациях;     б) деяния по финансированию,  предоставлению техники, вооружения иобучения террористической,  сепаратистской и экстремистской деятельнос-ти.     2. Настоящая  статья  не наносит ущерба какому-либо международномудоговору или какому-либо национальному законодательству Сторон, которыесодержат  или могут содержать положение о более широком применении тер-минов, используемых в настоящей статье.      Статья 2.      1. Стороны в соответствии с настоящим Соглашением,  другими между-народными обязательствами,  а также с учетом их национального законода-тельства осуществляют сотрудничество в области предупреждения,  выявле-ния и пресечения деяний,  указанных в пункте 1 статьи 1 настоящего Сог-лашения.     2. В отношениях между собой Стороны рассматривают деяния,  указан-ные в пункте 1 статьи 1 настоящего Соглашения, в качестве преступлений,влекущих выдачу.     3. В ходе реализации настоящего Соглашения в вопросах, связанных свыдачей  и  оказанием правовой помощи по уголовным делам,  Стороны осу-ществляют сотрудничество в соответствии  с  международными  договорами,участниками  которых  они являются,  и с учетом национального законода-тельства Сторон.      Статья 3.      Стороны принимают такие меры,  которые могут оказаться необходимы-ми, в том числе в соответствующих случаях в области национального зако-нодательства,  для обеспечения того, чтобы деяния, указанные в пункте 1статьи  1  настоящего  Соглашения влекли наказание сообразно степени ихтяжести.      Статья 4.      Стороны по взаимному согласию будут проводить консультации,  обме-ниваться мнениями, согласовывать позиции по вопросам борьбы с деяниями,указанными в пункте 1 статьи 1 настоящего Соглашения, в том числе черезорганизацию регулярных встреч своих заинтересованных органов, а также врамках международных организаций.      Статья 5.      1. Стороны по дипломатическим каналам обменяются  перечнями  своихцентральных компетентных органов, ответственных за выполнение настояще-го Соглашения.     2. Центральные компетентные органы Сторон по вопросам, связанным свыполнением положений настоящего Соглашения,  взаимодействуют между со-бой непосредственно.     3. Стороны в случае внесения изменений в перечень центральных ком-петентных органов незамедлительно письменно уведомят другую Сторону.      Статья 6.      Центральные компетентные  органы Сторон в соответствии с настоящимСоглашением осуществляют сотрудничество и оказывают друг другу  содейс-твие путем:     1) обмена информацией;     2) выполнения запросов о проведении оперативно-розыскных мероприя-тий;     3) разработки и принятия согласованных мер для предупреждения, вы-явления и пресечения деяний,  указанных в пункте 1 статьи 1  настоящегоСоглашения, и взаимного уведомления о результатах их осуществления;     4) принятия мер по предупреждению, выявлению и пресечению на своейтерритории деяний, указанных в пункте 1 статьи 1 настоящего Соглашения,направленных против другой Стороны;     5) принятия мер по предупреждению, выявлению и пресечению финанси-рования,  поставок вооружения и боеприпасов,  оказания иного содействиялюбым  лицам  и  (или) организациям для совершения деяний,  указанных впункте 1 статьи 1 настоящего Соглашения;     6) принятия мер по предупреждению, выявлению, пресечению, запреще-нию и прекращению деятельности по подготовке лиц к  совершению  деяний,указанных в пункте 1 статьи 1 настоящего Соглашения;     7) обмена нормативными правовыми актами и материалами  о  практикеих применения;     8) обмена опытом работы по предупреждению,  выявлению и пресечениюдеяний, указанных в пункте 1 статьи 1 настоящего Соглашения;     9) подготовки,  переподготовки и повышения квалификации своих спе-циалистов в различных формах;     10) достижения по взаимному  согласию  Сторон  договоренностей  обиных формах сотрудничества,  включая,  в случае необходимости, оказаниепрактической помощи по пресечению деяний, указанных в пункте 1 статьи 1настоящего Соглашения, и ликвидации их последствий. Такие договореннос-ти оформляются соответствующими протоколами,  которые составляют неотъ-емлемую часть настоящего Соглашения.      Статья 7.      Центральные компетентные  органы  Сторон обмениваются информацией,представляющей взаимный интерес, в частности, о:     1) готовящихся и совершенных деяниях,  указанных в пункте 1 статьи1 настоящего Соглашения,  выявленных,  а также пресеченных попытках  ихсовершения;     2) подготовке к совершению деяний,  указанных в пункте 1 статьи  1настоящего Соглашения, в отношении глав государств и иных государствен-ных деятелей, сотрудников дипломатических представительств, консульскихучреждений и международных организаций, других лиц, пользующихся между-народной защитой,  а также участников государственных визитов, междуна-родных и государственных политических, спортивных и иных мероприятий;     3) организациях,  группах и лицах,  готовящих и (или)  совершающихдеяния, указанные  в  пункте 1 статьи 1 настоящего Соглашения,  а такжеиным образом участвующих в этих деяниях, включая их цели, задачи, связии иные сведения;     4) незаконном изготовлении,  приобретении, хранении, передаче, пе-ремещении,  сбыте и использовании сильнодействующих ядовитых, отравляю-щих, взрывчатых веществ, радиоактивных материалов, вооружения, взрывныхустройств,  огнестрельного оружия,  боеприпасов, ядерного, химического,биологического и других видов оружия массового уничтожения,  материалови  оборудования,  которые  могут быть использованы при его создании,  сцелью совершения деяний,  указанных в пункте 1 статьи 1 настоящего Сог-лашения;     5) выявленных или предполагаемых источниках финансирования деяний,указанных в пункте 1 статьи 1 настоящего Соглашения;     6) формах,  методах и средствах  совершения  деяний,  указанных  впункте 1 статьи 1 настоящего Соглашения.      Статья 8.      1. Взаимодействие между центральными компетентными органами Сторонв рамках настоящего Соглашения осуществляется на основании  запроса  обоказании  содействия,  а также путем информирования по инициативе цент-рального компетентного органа одной из Сторон.     2. Запрос или информация направляются в письменной форме. В безот-лагательных случаях запрос или информация могут передаваться устно,  ноне  позднее  чем  через 72 часа они должны быть подтверждены письменно,при необходимости с использованием технических средств передачи текста.     В случае возникновения сомнений в подлинности запроса или информа-ции, либо их содержания может быть запрошено дополнительное подтвержде-ние или разъяснение указанных документов.     3. Запрос должен содержать:     а) наименование запрашивающего и запрашиваемого центральных компе-тентных органов;     б) цели и обоснования запроса;     в) описание содержания запрашиваемого содействия;     г) другую информацию, которая может быть полезна для своевременно-го и надлежащего исполнения запроса;     д) указание степени его закрытости, если это необходимо.     4. Запрос или информация,  переданные в письменной форме, подписы-ваются  руководителем  направляющего  центрального компетентного органаили его заместителями,  или удостоверяются гербовой печатью этого цент-рального компетентного органа.     5. Запрос и препровождаемые им документы,  а также информация нап-равляются  центральным компетентным органом на одном из рабочих языков,указанных в статье 11 настоящего Соглашения.      Статья 9.      1. Запрашиваемый центральный компетентный орган принимает все  не-обходимые меры для обеспечения быстрого и более полного исполнения зап-роса и в возможно короткие сроки информирует о результатах его рассмот-рения.     2. Запрашивающий центральный  компетентный  орган  незамедлительноуведомляется об обстоятельствах,  препятствующих исполнению запроса илисущественно задерживающих его исполнение.     3. Запрашиваемый  центральный  компетентный  орган может запроситьдополнительные сведения,  необходимые,  по его мнению,  для  исполнениязапроса.     4. При исполнении запроса применяется законодательство запрашивае-мой Стороны. По просьбе запрашивающего центрального компетентного орга-на может быть применено законодательство  запрашивающей  Стороны,  еслиэто не противоречит основным принципам законодательства или международ-ным обязательствам запрашиваемой Стороны.     5. Исполнение запроса может быть отложено или в его исполнении мо-жет быть отказано полностью или частично,  если запрашиваемый централь-ный компетентный орган полагает, что его исполнение может нанести ущербсуверенитету, безопасности, общественному порядку или другим существен-ным  интересам  его  государства либо противоречит законодательству илимеждународным обязательствам запрашиваемой Стороны.     6. В исполнении запроса может быть отказано,  если деяние, в связис которым он поступил,  не является преступлением  по  законодательствузапрашиваемой Стороны.     7. Если в соответствии с пунктами 5 или 6  настоящей  статьи  пол-ностью  или частично отказывается в исполнении запроса или его исполне-ние откладывается,  об этом в письменной форме уведомляется запрашиваю-щий центральный компетентный орган.      Статья 10.      1. В  целях  осуществления положений настоящего Соглашения Сторонымогут в случае необходимости предоставлять друг другу техническую и ма-териальную помощь.     2. Материалы, специальная аппаратура оборудование и техника, полу-ченные одной Стороной на основании настоящего Соглашения от другой Сто-роны,  без предварительного письменного согласия Стороны,  их предоста-вившей, передаче третьей Стороне не подлежат.     3. Сведения о методах следственно-оперативных мероприятий,  специ-альных силах и аппаратуре, характеристике материалов тылового обеспече-ния,  используемых во время взаимной помощи Сторонами в соответствии  снастоящим Соглашением без предварительного письменного согласия предос-тавившей Стороны передаче третьей Стороне не подлежат.     4. Каждая  Сторона  обеспечивает конфиденциальность полученных ин-формации и документов,  если они носят закрытый характер или передающаяСторона считает их разглашение нежелательным. Степень закрытости инфор-мации и документов определяется передающей Стороной.      Статья 11.      Рабочими языками при осуществлении центральными компетентными  ор-ганами  Сторон  сотрудничества  в рамках настоящего Соглашения являютсякыргызский, русский и китайский языки.      Статья 12.      Стороны укрепляют сотрудничество в правоохранительной сфере в рам-ках  Региональной антитеррористической структуры Шанхайской организациисотрудничества.      Статья 13.      Стороны самостоятельно несут расходы,  связанные с выполнением иминастоящего Соглашения, если не будет согласован иной порядок.      Статья 14.      Настоящее Соглашение не ограничивает права Сторон заключать другиемеждународные договоры по  вопросам,  являющимся  предметом  настоящегоСоглашения и не противоречащим его целям и объекту, а также не затраги-вает права и обязательства Сторон,  вытекающие  из  иных  международныхсоглашений, участниками которых они являются.      Статья 15.      Спорные вопросы, возникающие при толковании или применении настоя-щего Соглашения, решаются путем консультаций и переговоров между Сторо-нами.      Статья 16.      В настоящее  Соглашение  по  взаимной  договоренности Сторон могутбыть внесены изменения или дополнения,  оформляемые отдельными протоко-лами,  являющимися  неотъемлемой его частью,  вступающие в силу в соот-ветствии с пунктом 2 статьи 17.      Статья 17.      1. Настоящее Соглашение действует бессрочно.     2. Настоящее Соглашение вступает в силу на 30 день после полученияпоследнего письменного уведомления Сторон о выполнении всех внутригосу-дарственных процедур, необходимых для вступления его в силу.      Статья 18.      Для достижения целей настоящего Соглашения Стороны будут придержи-ваться принципов и положений Шанхайской Конвенции о терроризме, сепара-тизме  и  экстремизме  между Республикой Казахстан,  Китайской НароднойРеспубликой, Кыргызской Республикой, Российской Федерацией, РеспубликойТаджикистан и Республикой Узбекистан от 15 июня 2001 года.      Статья 19.      Каждая из  Договаривающихся  Сторон  может денонсировать настоящееСоглашение, письменно за 12 месяцев уведомив по дипломатическим каналамдругую Договаривающуюся Сторону.      Совершено в г.Пекин 11 декабря 2002 года в двух экземплярах каждыйна кыргызском, китайском и русском языках, причем все тексты имеют юри-дически  одинаковую силу.  В случае разночтений в толковании настоящегоСоглашения текст на русском языке будет иметь преимущество.      За Кыргызскую Республику          За Китайскую Народную Республику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oz5sebbpsfob4ehyhcm">
      <w:r>
        <w:rPr>
          <w:rFonts w:ascii="Arial" w:cs="Arial" w:eastAsia="Arial" w:hAnsi="Arial"/>
          <w:color w:val="132D3F"/>
          <w:sz w:val="16"/>
          <w:szCs w:val="16"/>
          <w:u w:val="single"/>
        </w:rPr>
        <w:t xml:space="preserve">dalil.kg/document/17418</w:t>
      </w:r>
    </w:hyperlink>
  </w:p>
  <w:p>
    <w:pPr>
      <w:spacing w:after="0" w:before="40"/>
      <w:jc w:val="center"/>
    </w:pPr>
    <w:hyperlink w:history="1" r:id="rIdpbynv1lz1xuqhf3rn7e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slgkhme-fxut3kwdmng" Type="http://schemas.openxmlformats.org/officeDocument/2006/relationships/hyperlink" Target="https://dalil.kg/document/1537" TargetMode="External"/><Relationship Id="rIdxpcacigzgrbhq9okg_q35" Type="http://schemas.openxmlformats.org/officeDocument/2006/relationships/hyperlink" Target="https://dalil.kg/document/17507" TargetMode="External"/><Relationship Id="rId_uxho-9umicezcaje0d2u" Type="http://schemas.openxmlformats.org/officeDocument/2006/relationships/hyperlink" Target="https://dalil.kg/document/1736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oz5sebbpsfob4ehyhcm" Type="http://schemas.openxmlformats.org/officeDocument/2006/relationships/hyperlink" Target="https://dalil.kg/document/17418" TargetMode="External"/><Relationship Id="rIdpbynv1lz1xuqhf3rn7e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2026-10-01T15:42:32.092Z</dcterms:created>
  <dcterms:modified xsi:type="dcterms:W3CDTF">2026-10-01T15:42:32.092Z</dcterms:modified>
</cp:coreProperties>
</file>

<file path=docProps/custom.xml><?xml version="1.0" encoding="utf-8"?>
<Properties xmlns="http://schemas.openxmlformats.org/officeDocument/2006/custom-properties" xmlns:vt="http://schemas.openxmlformats.org/officeDocument/2006/docPropsVTypes"/>
</file>