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Одобрено распоряжением Правительства КР                       от </w:t>
      </w:r>
      <w:hyperlink w:history="1" r:id="rIdkvbwctseciqpgcl_sdauq">
        <w:r>
          <w:rPr>
            <w:rFonts w:ascii="Arial" w:cs="Arial" w:eastAsia="Arial" w:hAnsi="Arial"/>
            <w:color w:val="1D4ED8"/>
            <w:sz w:val="24"/>
            <w:szCs w:val="24"/>
            <w:u w:val="single"/>
          </w:rPr>
          <w:t xml:space="preserve">11 октября 2005 года № 441-р</w:t>
        </w:r>
      </w:hyperlink>
      <w:r>
        <w:rPr>
          <w:rFonts w:ascii="Arial" w:cs="Arial" w:eastAsia="Arial" w:hAnsi="Arial"/>
          <w:sz w:val="24"/>
          <w:szCs w:val="24"/>
        </w:rPr>
        <w:t xml:space="preserve">                                                          Проект                                   СОГЛАШЕНИЕ                                             о создании благоприятных правовых, экономических и    организационных условий для расширения лизинговой деятельности                 в Содружестве Независимых Государств                                      Государства - участники Содружества Независимых Государств  в  лицеправительств, далее именуемые Сторонами,   исходя из важности задач активизации в Содружестве Независимых Государств   лизинговой   деятельности,  являющейся  одним   из   наиболееэффективных  механизмов  технологического обновления  производственнойбазы экономики государств - участников СНГ;   руководствуясь  Планом реализации важнейших мероприятий, направлен-ных на развитие и повышение эффективности взаимодействия государств  -участников СНГ в экономической сфере в 2003 - 2010 годах, утвержденнымРешением Совета глав государств СНГ от 19 сентября 2003 года;   желая  содействовать созданию эффективных, равных и соответствующихмировой практике международного лизинга правовых, экономических и организационных условий для взаимовыгодного лизинга техники и оборудованияв  государствах  -  участниках СНГ, а также формированию  действенногомеханизма   защиты  прав  и  интересов  субъектов  межгосударственноголизинга в Содружестве Независимых Государств, согласились о следующем:                          РАЗДЕЛ 1. общие положения                                                         Статья 1. Основные термины                                      В  настоящем  Соглашении  нижеприведенные термины  употребляются  вследующем значении:   лизинг   -   совокупность  экономических  и   правовых   отношений,возникающих  в  связи  с реализацией договора  лизинга,  в  том  числеприобретением предмета лизинга;   договор  лизинга - договор, в соответствии с которым  лизингодательобязуется  предоставить за плату во временное владение  и  пользованиелизингополучателю  имущество,  приобретенное  им  по  договору  купли-продажи   в   собственность   у  продавца   (поставщика)   по   выборулизингополучателя  в  целях получения прибыли, дохода  или  достиженияиного  полезного эффекта. Договором лизинга может быть  предусмотрено,что   выбор   продавца   (поставщика)   и   приобретаемого   имуществаосуществляется лизингодателем;   предмет  (объект) лизинга - любое движимое и недвижимое  имущество,относящееся  по  установленной  классификации  к  основным   средствам(фондам), кроме запрещенных национальным законодательством к обращениюна   рынках  или  для  которых  установлен  особый  порядок  обращения(исключая  используемое для личных, семейных и бытовых  нужд),  или  котдельным группам нематериальных активов в соответствии с национальнымзаконодательством Сторон;   лизинговая  деятельность  -  вид предпринимательской  деятельности,связанной   с   вложением  собственных  и/или   привлеченных   средствлизингодателя инвестиций) для приобретения имущества и передачи его  влизинг;   лизингодатель  - физическое или юридическое лицо,  которое  в  ходеосуществления  лизинговой  деятельности  приобретает  в  собственностьимущество   и   предоставляет   его  в   качестве   предмета   лизингализингополучателю  за определенную плату, на определенный  срок  и  наопределенных  договором  лизинга условиях во временное  владение  и  впользование  с  переходом  или без перехода к лизингополучателю  правасобственности на предмет лизинга по окончании договора лизинга;    лизингополучатель  -  физическое  или  юридическое  лицо,  котороеобязано принять предмет лизинга за определенную плату, на определенныйсрок  и  на  определенных  договором  лизинга  условиях  во  временноевладение  и в пользование для предпринимательских целей или  полученияиного полезного эффекта;   продавец  (поставщик) - физическое или юридическое лицо, которое  всоответствии  с  условиями  договора  купли-продажи  с  лизингодателемпродает  лизингодателю  в  обусловленный  срок  имущество,  являющеесяпредметом   лизинга.   Продавец  обязан   передать   предмет   лизингализингодателю  или  лизингополучателю  в  соответствии   с   условиямидоговора  купли-продажи.  Продавец  может  одновременно  выступать   вкачестве    лизингополучателя    в   пределах    одного    лизинговогоправоотношения;   международный  лизинг  -  вид  лизинга,  связанный  с   реализациейдоговора лизинга, в котором лизингодатель и лизингополучатель являютсясубъектами хозяйственной деятельности разных государств;   межгосударственный лизинг - разновидность международного лизинга, вкотором  лизингодатель и лизингополучатель являются субъектами хозяйственной деятельности государств - участников настоящего Соглашения;   финансовый  лизинг - вид лизинга, связанный с реализацией  договорализинга сроком не менее одного года, в котором лизингодателю в составелизинговых  платежей посредством начисления амортизации  (по  правиламстраны,   определенной  в  договоре)  возмещается  стоимость  предметализинга  в размере не менее 75% его первоначальной (восстановительной)стоимости  независимо  от  того, будет  ли  сделка  завершена  выкупомобъекта лизинга лизингополучателем или его возвратом лизингодателю;   операционный (оперативный) лизинг - вид лизинга, связанный с  реализацией  договора  лизинга, при котором лизинговые  платежи  в  течениедоговора  лизинга  обеспечивают возмещение  лизингодателю  посредствомначисления  амортизации стоимости объекта лизинга в размере  не  менее40%  его  первоначальной (восстановительной) стоимости.  По  истечениидоговора  лизинга  лизингополучатель возвращает  лизингодателю  объектлизинга, в результате чего он может передаваться в лизинг многократно.По  окончании  срока  договора  оперативного  лизинга  он  может  бытьпродолжен  или  предмет лизинга подлежит превращению  лизингодателю  иможет  быть  повторно  передан лизингодателем  в  пользование  другомулизингополучателю по договору лизинга;   сублизинг  -  вид  договора лизинга, при котором  лизингополучательпередает  третьему лицу (сублизингополучателю по договору  сублизинга)во  владение  и  пользование  за плату и  на  срок  в  соответствии  сусловиями   договора   сублизинга  имущество,  полученное   ранее   отлизингодателя по договору лизинга и составляющее предмет лизинга.  Припередаче имущества в сублизинг право требования к продавцу переходит ксублизингополучателю  по договору сублизинга.  При  передаче  предметализинга  в  сублизинг обязательным является согласие  лизингодателя  вписьменной форме;   возвратный  лизинг  -  вид лизинга, в котором продавец  (поставщик)предмета лизинга одновременно выступает в качестве лизингополучателя впределах одного лизингового правоотношения.   В  соответствии с национальным законодательством могут  применятьсяотдельные из вышеназванных и/или иные, не предусмотренные в данном  Соглашении, разновидности лизинга.                         Статья 2. Сфера применения                                      Условия,  нормы  и правила, устанавливаемые настоящим  Соглашением,имеют силу для государств, являющихся его участниками, и применяются вслучае осуществления договоров межгосударственного лизинга.   Положения Соглашения используются независимо от того, предусмотреноли  в  договоре  лизинга (контракте) право лизингополучателя  выкупитьлизинговое  имущество по истечении срока договора лизинга или  нет,  атакже предусмотрены ли факт включения или закрепления предмета лизингав качестве основных средств и/или другие особенности договора.                         Статья 3. Принцип действия                                      Настоящее Соглашение не имеет обратной силы, а его условия, нормы иправила  распространяются на заключенные в соответствии со  статьей  2данного  Соглашения договоры лизинга, оформленные после  вступления  всилу настоящего Соглашения.   Вместе  с тем субъекты (стороны) договоров лизинга, оформленных  довступления  в  силу настоящего Соглашения, имеют право на добровольноеприменение условий, норм и правил настоящего Соглашения в деятельностипо указанным договорам лизинга на основании решений субъектов (сторон)вышеназванных договоров лизинга.   В отношении договоров лизинга, оформленных в течение срока действиянастоящего Соглашения, его условия, нормы и правила остаются в силе дозавершения данных договоров лизинга в полном объеме.                         РАЗДЕЛ II. Правовые условия                                                     Статья 4. Законотворчество и лизинг                                       Стороны    в    рамках   своего   национального   законодательствапредусмотрят   после   вступления   в   силу   настоящего   Соглашенияблагоприятные  правовые,  финансовые  и  организационные  условия  дляразвития  и  широкого  использования  межгосударственного  лизинга   вкачестве механизма обеспечения экономического роста.                    Статья 5. Национальное законодательство             и правовые основы межгосударственного лизинга                                      Стороны   в   соответствии  со  статьей  4  настоящего   Соглашенияпредпримут  меры по гармонизации и унификации действующих  нормативныхправовых актов в части:   гарантированного исполнения лизинговых платежей в установленныедоговорами сроки;   единых   правил  признания  (определения)  расходов,  связанных   сисполнением  межгосударственных  договоров  лизинга  с  учетом  правилбухгалтерского учета, налогообложения и таможенного оформления;   создания   комплексной   системы   гарантирования   и   страхованияэкспортных контрактов и/или кредитов по межгосударственному лизингу  сучастием страховых компаний Сторон;   определения     условий    обеспечения    обязательств     (залога,поручительства,  банковской  и/или правительственной  гарантии)  и/илидругого  обеспечения сделки межгосударственного лизинга, в  том  числепосредством  обязательности  признания Сторонами  упрощенного  порядкасудебного   процесса   в   порядке   приказного   производства   и/илиисполнительной надписи на договоре лизинга и договоре залога, а  такжеистребования предметов лизинга;   процедур заключения и расторжения договоров лизинга;   установления  признаков лизинговой операции, связанных  с  понятиемамортизации предметов лизинга;   устранения  элементов двойного налогообложения при взимании  прямыхи/или   косвенных   налогов   и  неналоговых   платежей   по   сделкаммежгосударственного лизинга;   установления  оптимального  размера  участия  лизингополучателя   вфинансировании договора купли-продажи предмета лизинга, приобретаемогов  связи  с  реализацией  договора лизинга (не  более  30%  договорной(контрактной)   стоимости  предмета  лизинга),  для  обеспечения   егосоответствия инвестиционному характеру лизинговой деятельности (как надату заключения сделки, так и при последующем исполнении договора);   признания, что участие лизингополучателя в финансировании  договоракупли-продажи  предмета лизинга, приобретаемого в связи с  реализациейдоговора  лизинга, не является обязательным и определяется соглашениемсубъектов договора межгосударственного лизинга;   согласованных правил регистрации транспортных средств по упрощеннойпроцедуре в стране местонахождения с указанием полного собственника, атакже их перерегистрации при выкупе по завершении договора лизинга;   правил   определения   таможенной   стоимости   предмета   лизинга,установления и смены таможенных режимов.                    Статья 6. Модельное законотворчество                                      Для  создания эффективных равных и соответствующих мировой практикеправовых,  экономических  и  организационных  условий  взаимовыгодноголизинга предметов лизинга, формирования действенного механизма  защитыправ  и интересов   субъектов лизинга Стороны будут использовать нормымодельного   закона   «О  лизинге»  при  гармонизации   и   унификациинационального  законодательства в области  лизинговой  деятельности  всоответствии с настоящим Соглашением.                РАЗДЕЛ III. Экономические и организационные условия                                           Статья 7. Гарантии операций межгосударственного лизинга                                      Субъектам   межгосударственной  лизинговой   деятельности   Стороныгарантируют   на   своих   территориях   правовую   защиту,    котораяобеспечивается   их  национальным  законодательством,   международнымидоговорами и настоящим Соглашением.   Стороны    обеспечивают    имущественную    неприкосновенность    всоответствии     с     национальным    законодательством     предметовмежгосударственного  лизинга,  а  также  будут  поощрять   мобилизациюсредств  коммерческих  структур, банков и иных финансовых  организацийдля развития межгосударственного лизинга.         Статья 8. Оптимизация экономических условий, порядка               налогообложения и таможенного оформления       Стороны с учетом национального законодательства будут стремиться  ксозданию наиболее благоприятных экономических условий осуществления лизинга, и в частности:   использованию механизма ускоренной амортизации предмета лизинга;   отнесению лизинговых платежей на затраты лизингополучателя;   определению места реализации услуги лизинга;   определению  таможенной стоимости предмета  лизинга  в  максимальновозможной  степени  на  основе  его  стоимости  по  договору   лизинга(контрактной стоимости предмета лизинга);   однократному   взиманию   таможенных   платежей   при    завершениитаможенного  режима  временного ввоза выпуском  предмета  лизинга  длясвободного обращения;   установлению  для  предмета  договора  межгосударственного  лизингапредельного срока временного ввоза не менее 34 месяцев.            Статья 9. Инфраструктура межгосударственного лизинга                                      Стороны  будут содействовать развитию межгосударственного  лизинга,обеспечивать   на   принципах  самофинансирования   формирование   егоэффективной инфраструктуры.                     Статья 10. Информационная поддержка                                      Стороны  намерены содействовать статистическому наблюдению  лизинговой деятельности в Содружестве Независимых Государств по согласованнымпараметрам и свободному обмену этой информацией между субъектами хозяйственной  деятельности,  другими  заинтересованными  организациями   сиспользованием современных электронных технологий.                        РАЗДЕЛ IV. Заключительные положения                                      Статья 11. Создание условий для реализации настоящего Соглашения                                       Стороны  предпримут  меры, направленные на  реализацию  настоящегоСоглашения,    включая    подготовку   и   принятие    соответствующихзаконодательных и иных нормативных правовых актов.        Статья 12. Настоящее Соглашение и другие международные договоры    Настоящее  Соглашение  не затрагивает прав и  обязательств  Сторон,вытекающих из заключенных ими других международных договоров.         Статья 13. Порядок вступления в силу настоящего Соглашения                                      Настоящее Соглашение вступает в силу со дня сдачи на хранение  депозитарию  третьего уведомления о выполнении подписавшими его  Сторонамивнутригосударственных процедур, необходимых для его вступления в силу.   Для  Сторон,  выполнивших внутригосударственные процедуры  позднее,настоящее  Соглашение  вступает в силу со  дня  сдачи  соответствующихдокументов депозитарию.                      Статья 14. Порядок внесения изменений и                   дополнений в настоящее Соглашение                                      По  взаимному  согласию  Сторон в настоящее Соглашение  могут  бытьвнесены  изменения  и дополнения, которые оформляются  соответствующимпротоколом, являющимся неотъемлемой частью настоящего Соглашения.   Протокол  вступает в силу в порядке, предусмотренном для вступленияв силу настоящего Соглашения.                        Статья 15. Разрешение споров                                      Спорные вопросы, возникающие при применении и толковании настоящегоСоглашения, решаются путем консультаций и переговоров заинтересованныхСторон.   В   случае   невозможности  урегулировать  спорные  вопросы   путемконсультаций и переговоров Стороны по взаимному согласию обращаются  вЭкономический  Суд  Содружества  Независимых  Государств  или   другойсогласованный сторонами судебный орган.                  Статья 16. Срок действия настоящего Соглашения                                      Настоящее  Соглашение  действует  в  течение  5  лет  с  даты   еговступления  в  силу,  По  истечении этого  срока  действие  Соглашенияавтоматически  продлевается на последующие  пятилетние  периоды,  еслиСтороны не примут иного решения.           Статья 17. Порядок выхода из настоящего Соглашения                                      Каждая  Сторона  может  выйти  из настоящего  Соглашения,  направивписьменное уведомление об этом депозитарию не позднее чем за 6 месяцевдо  выхода,  а  также  урегулировав финансовые и  иные  обязательства,возникшие за время действия настоящего Соглашения.          Статья 18. Порядок присоединения к настоящему Соглашению                                      Настоящее  Соглашение открыто для присоединения любого государства-участника Содружества Независимых Государств, разделяющих его  цели  ипринципы, путем передачи депозитарию документов о присоединении, а дляприсоединения  третьих  государств - с момента последнего  уведомленияСторожами депозитария о согласии на такое присоединение.      Совершено в городе           2005 года в одном подлинном экземплярена  русском  языке.  Подлинный  экземпляр  хранится  в  Исполнительномкомитете Содружества Независимых Государств, который направит  каждомугосударству, подписавшему настоящее Соглашение, его заверенную копию.      За Правительство                     За ПравительствоАзербайджанской Республики           Республики Молдова За Правительство                     За ПравительствоРеспублики Армения                   Российской Федерации За Правительство                     За ПравительствоРеспублики Беларусь                  Республики Таджикистан За Правительство                     За ПравительствоГрузии                               Туркменистана За Правительство                     За ПравительствоРеспублики Казахстан                 Республики Узбекистан За Правительство                     За ПравительствоКыргызской Республики                Украины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cs5aec_blhg6l-sjimek">
      <w:r>
        <w:rPr>
          <w:rFonts w:ascii="Arial" w:cs="Arial" w:eastAsia="Arial" w:hAnsi="Arial"/>
          <w:color w:val="132D3F"/>
          <w:sz w:val="16"/>
          <w:szCs w:val="16"/>
          <w:u w:val="single"/>
        </w:rPr>
        <w:t xml:space="preserve">dalil.kg/document/17493</w:t>
      </w:r>
    </w:hyperlink>
  </w:p>
  <w:p>
    <w:pPr>
      <w:spacing w:after="0" w:before="40"/>
      <w:jc w:val="center"/>
    </w:pPr>
    <w:hyperlink w:history="1" r:id="rIddzlopjt0f3tninea7jpj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vbwctseciqpgcl_sdauq" Type="http://schemas.openxmlformats.org/officeDocument/2006/relationships/hyperlink" Target="https://dalil.kg/document/1838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cs5aec_blhg6l-sjimek" Type="http://schemas.openxmlformats.org/officeDocument/2006/relationships/hyperlink" Target="https://dalil.kg/document/17493" TargetMode="External"/><Relationship Id="rIddzlopjt0f3tninea7jpj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2026-09-25T21:05:41.903Z</dcterms:created>
  <dcterms:modified xsi:type="dcterms:W3CDTF">2026-09-25T21:05:41.903Z</dcterms:modified>
</cp:coreProperties>
</file>

<file path=docProps/custom.xml><?xml version="1.0" encoding="utf-8"?>
<Properties xmlns="http://schemas.openxmlformats.org/officeDocument/2006/custom-properties" xmlns:vt="http://schemas.openxmlformats.org/officeDocument/2006/docPropsVTypes"/>
</file>