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г.Парижот 21 ноября 1990 года                            ПАРИЖСКАЯ ХАРТИЯ                           для новой Европы                  Новая эра демократии, мира и единства      Мы, главы государств и правительств государств - участников  Сове-щания  по безопасности и сотрудничеству в Европе,  собрались в Париже впериод глубоких перемен и исторических  ожиданий.  Эра  конфронтации  ираскола Европы закончилась.  Мы заявляем, что отныне наши отношения бу-дут основываться на взаимном уважении и сотрудничестве.     Европа освобождается от наследия прошлого. Храбрость мужчин и жен-щин,  сила воли народов и мощь идей хельсинкского Заключительного  </w:t>
      </w:r>
      <w:hyperlink w:history="1" r:id="rIdldmlykt0mkeplbwdcafpk">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открыли новую эпоху демократии, мира и единства в Европе.     Наше время - это время осуществления тех надежд и ожиданий,  кото-рые  жили  в  сердцах наших народов на протяжении десятилетий:  твердаяприверженность демократии,  основанной на правах  человека  и  основныхсвободах; процветание через экономическую свободу и социальную справед-ливость и равная безопасность для всех наших стран.     Десять принципов Заключительного </w:t>
      </w:r>
      <w:hyperlink w:history="1" r:id="rIdhonimzsgoy2sao2vxaiux">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 будут нашей путеводной звез-дой в продвижении к этому желанному будущему, подобно тому, как они ос-вещали наш путь к улучшению отношений на протяжении последних пятнадца-ти лет.  Полное выполнение всех обязательств по СБСЕ должно служить ос-новой для тех инициатив,  которые мы предпринимаем теперь с тем,  чтобыдать возможность нашим народам жить в соответствии с их чаяниями.            Права человека, демократия и верховенство закона      Мы обязуемся строить,  консолидировать и укреплять демократию  какединственную систему правления в наших странах. В этом начинании мы бу-дем руководствоваться следующим:     Права человека  и основные свободы с рождения принадлежат всем лю-дям, они неотъемлемы и гарантируются законом. Их защита и содействие им-  первейшая обязанность правительства.  Их уважение - существенная га-рантия против обладающего чрезмерной властью государства. Их соблюдениеи полное осуществление - основа свободы, справедливости и мира.     Демократическое правление основывается на воле народа,  выражаемойрегулярно в ходе свободных и справедливых выборов.  В основе демократиилежит уважение человеческой личности и верховенства закона.  Демократияявляется наилучшей гарантией свободы выражения своего мнения, терпимос-ти по отношению ко всем группам в обществе и равенства возможностей длякаждого человека.     Демократия, имеющая представительный и плюралистический  характер,влечет за собой подотчетность избирателям,  обязательство государствен-ных властей соблюдать законы и беспристрастное отправление  правосудия.Никто не должен стоять над законом.     Мы подтверждаем,  что без какой-либо дискриминации каждый  человекимеет право на:     свободу мысли, совести, религии и убеждений,     свободу выражения своего мнения,     свободу ассоциации и мирных собраний,     свободу передвижения;     никто не будет:     подвергаться произвольному аресту или содержанию под стражей,     подвергаться пыткам или другим видам жестокого, бесчеловечного илиунижающего человеческое достоинство обращения и наказания;     каждый имеет также право:     знать свои права и поступать в соответствии с ними,     участвовать в свободных и справедливых выборах,     на справедливое  и  открытое  судебное  разбирательство  в  случаепредъявления ему обвинения в совершении преступления,     владеть собственностью  единолично или совместно с другими и зани-маться индивидуальным предпринимательством,     пользоваться своими экономическими, социальными и культурными пра-вами.     Мы подтверждаем,  что этническая, культурная, языковая и религиоз-ная  самобытность  национальных  меньшинств  будет защищена и что лица,принадлежащие к национальным меньшинствам,  имеют право свободно  выра-жать, сохранять и развивать эту самобытность без какой-либо дискримина-ции и в условиях полного равенства перед законом.     Мы будет обеспечивать, чтобы каждый человек пользовался доступом кэффективным средствам правовой защиты,  национальным или международным,против любого нарушения его прав.     Полное соблюдение настоящих положений является тем фундаментом, накотором мы будем стремиться строить новую Европу,     Наши государства  будут  сотрудничать  и оказывать друг другу под-держку с целью сделать демократические завоевания необратимыми.                 Экономическая свобода и ответственность      Экономическая свобода,  социальная справедливость и  ответственноеотношение к окружающей среде абсолютно необходимы для процветания.     Свободная воля личности,  осуществляемая в условиях  демократии  изащищаемая верховенством закона,  составляет необходимую основу для ус-пешного экономического и социального развития.  Мы будем поощрять такуюэкономическую  деятельность,  которая осуществляется при уважении и ут-верждении человеческого достоинства.     Свобода и  политический плюрализм являются необходимыми элементаминашей общей цели - развития рыночной экономики в направлении устойчиво-го экономического роста, процветания, социальной справедливости, увели-чения занятости и эффективного  использования  экономических  ресурсов.Успешный  переход к рыночной экономике стран,  предпринимающих усилия вэтом направлении,  имеет важное значение и отвечает интересам всех нас.Он позволит нам подняться на более высокий уровень благосостояния,  чтоявляется нашей общей целью.  Мы будем сотрудничать в решении этой зада-чи.     Сохранение окружающей среды - совместная  обязанность  всех  нашихстран. Поддерживая усилия, предпринимаемые в этой области на националь-ном и региональном уровнях, мы также должны иметь в виду острую потреб-ность в совместных действиях на более широкой основе.         Дружественные отношения между государствами-участниками      Теперь, когда над Европой занимается заря новой эры,  мы исполненырешимости расширять и укреплять дружественные отношения и сотрудничест-во между государствами Европы,  Соединенными Штатами Америки и Канадой,а также способствовать дружбе между нашими народами.     С целью поддержания и укрепления демократии, мира и единства в Ев-ропе мы торжественно провозглашаем нашу  полную  приверженность  десятипринципам </w:t>
      </w:r>
      <w:hyperlink w:history="1" r:id="rIdacbfnyrols2y2v0b3vvh8">
        <w:r>
          <w:rPr>
            <w:rFonts w:ascii="Arial" w:cs="Arial" w:eastAsia="Arial" w:hAnsi="Arial"/>
            <w:color w:val="1D4ED8"/>
            <w:sz w:val="24"/>
            <w:szCs w:val="24"/>
            <w:u w:val="single"/>
          </w:rPr>
          <w:t xml:space="preserve">хельсинкского Заключительного акта</w:t>
        </w:r>
      </w:hyperlink>
      <w:r>
        <w:rPr>
          <w:rFonts w:ascii="Arial" w:cs="Arial" w:eastAsia="Arial" w:hAnsi="Arial"/>
          <w:sz w:val="24"/>
          <w:szCs w:val="24"/>
        </w:rPr>
        <w:t xml:space="preserve">.  Мы подтверждаем непрехо-дящую ценность этих десяти принципов и нашу решимость  осуществлять  ихна  практике.  Все  принципы применяются одинаково и неукоснительно приинтерпретации каждого из них с учетом других. Они составляют основу на-ших отношений.     В соответствии с нашими обязательствами по </w:t>
      </w:r>
      <w:hyperlink w:history="1" r:id="rId_gw_kp5kogpm9qk9aefmh">
        <w:r>
          <w:rPr>
            <w:rFonts w:ascii="Arial" w:cs="Arial" w:eastAsia="Arial" w:hAnsi="Arial"/>
            <w:color w:val="1D4ED8"/>
            <w:sz w:val="24"/>
            <w:szCs w:val="24"/>
            <w:u w:val="single"/>
          </w:rPr>
          <w:t xml:space="preserve">Уставу</w:t>
        </w:r>
      </w:hyperlink>
      <w:r>
        <w:rPr>
          <w:rFonts w:ascii="Arial" w:cs="Arial" w:eastAsia="Arial" w:hAnsi="Arial"/>
          <w:sz w:val="24"/>
          <w:szCs w:val="24"/>
        </w:rPr>
        <w:t xml:space="preserve"> Организации Объ-единенных Наций и обязательствами по хельсинкскому Заключительному </w:t>
      </w:r>
      <w:hyperlink w:history="1" r:id="rIdbnwx-bjhg0znqbuaoocrq">
        <w:r>
          <w:rPr>
            <w:rFonts w:ascii="Arial" w:cs="Arial" w:eastAsia="Arial" w:hAnsi="Arial"/>
            <w:color w:val="1D4ED8"/>
            <w:sz w:val="24"/>
            <w:szCs w:val="24"/>
            <w:u w:val="single"/>
          </w:rPr>
          <w:t xml:space="preserve">акту</w:t>
        </w:r>
      </w:hyperlink>
      <w:r>
        <w:rPr>
          <w:rFonts w:ascii="Arial" w:cs="Arial" w:eastAsia="Arial" w:hAnsi="Arial"/>
          <w:sz w:val="24"/>
          <w:szCs w:val="24"/>
        </w:rPr>
        <w:t xml:space="preserve">мы возобновляем наши заверения в том,  что будем воздерживаться от при-менения силы или угрозы силой против  территориальной  целостности  илиполитической  независимости  какого-либо  государства и от любых другихдействий, несовместимых с принципами и целями этих документов. Мы напо-минаем о том,  что несоблюдение обязательств по </w:t>
      </w:r>
      <w:hyperlink w:history="1" r:id="rIdtnynn6nytvqsbrndqvoba">
        <w:r>
          <w:rPr>
            <w:rFonts w:ascii="Arial" w:cs="Arial" w:eastAsia="Arial" w:hAnsi="Arial"/>
            <w:color w:val="1D4ED8"/>
            <w:sz w:val="24"/>
            <w:szCs w:val="24"/>
            <w:u w:val="single"/>
          </w:rPr>
          <w:t xml:space="preserve">Уставу</w:t>
        </w:r>
      </w:hyperlink>
      <w:r>
        <w:rPr>
          <w:rFonts w:ascii="Arial" w:cs="Arial" w:eastAsia="Arial" w:hAnsi="Arial"/>
          <w:sz w:val="24"/>
          <w:szCs w:val="24"/>
        </w:rPr>
        <w:t xml:space="preserve"> Организации Объ-единенных Наций представляет собой нарушение международного права.     Мы вновь подтверждаем нашу  приверженность  урегулированию  споровмирными средствами.  Мы принимаем решение создать механизмы по предотв-ращению и урегулированию конфликтов между государствами-участниками.     С прекращением  раскола  Европы  мы будем стремиться придать новоекачество нашим отношениям в сфере безопасности при полном уважении сох-раняющейся за каждым свободы выбора в этой области.  Безопасность неде-лима, и безопасность каждого государства-участника неразрывно связана сбезопасностью всех остальных.  Поэтому мы обязуемся сотрудничать в делеукрепления доверия и безопасности между нами и  в  содействии  контролюнад вооружениями и разоружению.     Мы приветствуем Совместную декларацию двадцати двух государств  обулучшении их отношений.     Наши отношения будут покоиться на нашей общей  приверженности  де-мократическим  ценностям,  а также правам человека и основным свободам.Мы убеждены,  что для укрепления мира и безопасности  наших  государствабсолютно  необходимы развитие демократии и уважение и эффективное осу-ществление прав человека.  Мы вновь подтверждаем равноправие народов  иих право распоряжаться своей судьбой в соответствии с </w:t>
      </w:r>
      <w:hyperlink w:history="1" r:id="rId4stq1f8bzvrm2nnsgtc4q">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соответствующими нормами международного права,включая те, которые относятся к территориальной целостности государств.     Мы исполнены решимости активизировать политические консультации  ирасширять сотрудничество в решении экономических,  социальных, экологи-ческих,  культурных и гуманитарных проблем.  Эта совместная решимость инаша  растущая  взаимозависимость  помогут преодолеть существовавшее напротяжении десятилетий недоверие,  повысить  стабильность  и  построитьединую Европу.     Мы хотим, чтобы Европа служила источником мира, была открыта к ди-алогу и сотрудничеству с  другими  странами,  приветствовала  обмены  иучаствовала в поиске совместных ответов на вызовы будущего.                              Безопасность      Упрочение демократии  и  укрепление безопасности благоприятно ска-жутся на дружественных отношениях между нами.     Мы приветствуем  подписание двадцатью двумя государствами-участни-ками Договора об обычных вооруженных силах в Европе, который приведет кснижению  уровней вооруженных сил.  Мы утверждаем принятие набора новыхсущественных мер укрепления доверия и безопасности,  которые приведут кувеличению  транспарентности  и  росту доверия между всеми государства-ми-участниками.  Это - важные шаги на пути к укреплению стабильности  ибезопасности в Европе.     Беспрецедентное сокращение вооруженных сил, которое явится резуль-татом Договора об обычных вооруженных силах в Европе, в сочетании с но-выми  подходами  к безопасности и сотрудничеству в рамках процесса СБСЕприведут к новому пониманию безопасности в Европе и придадут новое  ка-чество нашим отношениям. В этом контексте мы полностью признаем свободугосударств выбирать способ обеспечения своей собственной безопасности.                                Единство      Составляющая единое целое и свободная Европа зовет к новому  почи-ну. Мы приглашаем наши народы принять участие в этом великом деле.     Мы с большим удовлетворением  отмечаем  Договор  об  окончательномурегулировании  в отношении Германии,  подписанный в Москве 12 сентября1990 года, и искренне приветствуем тот факт, что немецкий народ объеди-нился  в  одном государстве в соответствии с принципами </w:t>
      </w:r>
      <w:hyperlink w:history="1" r:id="rIdghwxfrorbow9essbj8oyh">
        <w:r>
          <w:rPr>
            <w:rFonts w:ascii="Arial" w:cs="Arial" w:eastAsia="Arial" w:hAnsi="Arial"/>
            <w:color w:val="1D4ED8"/>
            <w:sz w:val="24"/>
            <w:szCs w:val="24"/>
            <w:u w:val="single"/>
          </w:rPr>
          <w:t xml:space="preserve">Заключительного</w:t>
        </w:r>
      </w:hyperlink>
      <w:hyperlink w:history="1" r:id="rIdure7b76pzoef7dtfquhmy">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 Совещания по безопасности и сотрудничеству в  Европе  и  в  полномсогласии со своими соседями. Достижение национального единства Германии- важный вклад в установление справедливого и прочного мирного  порядкав  единой  демократической  Европе,  сознающей  свою ответственность заобеспечение стабильности, мира и сотрудничества.     Одной из фундаментальных характеристик СБСЕ является участие в немкак североамериканских, так и европейских государств; оно лежит в осно-ве его прошлых достижений и существенно необходимо для будущего процес-са СБСЕ. Неизменная преданность разделяемым нами ценностям и нашему об-щему  наследию - вот те узы,  которые связывают нас друг с другом.  Привсем богатом разнообразии наших стран мы едины в  нашей  приверженностирасширению сотрудничества во всех областях.  Стоящие перед нами сложныезадачи могут быть решены только путем  совместных  действий,  сотрудни-чества и солидарности.                               СБСЕ и мир      Судьба наших стран связана с судьбой всех других  стран.  Мы  пол-ностью  поддерживаем Организацию Объединенных Наций и повышение ее ролив содействии международному миру,  безопасности  и  справедливости.  Мывновь  подтверждаем  свою  приверженность принципам и целям ОрганизацииОбъединенных Наций,  как они закреплены в ее </w:t>
      </w:r>
      <w:hyperlink w:history="1" r:id="rIduedjzob5_t1cqypvmpg9v">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и осуждаем  любыенарушения  этих принципов.  Мы с удовлетворением отмечаем растущую рольОрганизации Объединенных Наций в мировых делах и ее повышающуюся эффек-тивность,  чему способствует улучшение отношений между нашими государс-твами.     Сознавая неотложные нужды значительной части  мира,  мы  обязуемсяпроявлять солидарность по отношению ко всем другим странам.  Поэтому мыобращаемся сегодня из Парижа с призывом ко всем странам мира. Мы готовыобъединить  усилия со всеми государствами и с любым из них для совмест-ной защиты и утверждения всей совокупности основополагающих  человечес-ких ценностей.                          Ориентиры на будущее      Исходя из  нашей  твердой  приверженности  полному соблюдению всехпринципов и положений СБСЕ,  мы принимаем сейчас решение придать  новыйимпульс сбалансированному и всестороннему развитию нашего сотрудничест-ва в целях удовлетворения нужд и чаяний наших народов.                         Человеческое измерение      Мы заявляем, что наше уважение прав человека и основных свобод не-изменно. Мы будем полностью соблюдать и развивать положения, касающиесячеловеческого измерения СБСЕ.     Руководствуясь документом копенгагенского совещания Конференции почеловеческому измерению,  мы будем сотрудничать в целях укрепления  де-мократических  институтов  и  обеспечения  верховенства закона.  С этойцелью мы принимаем решение провести семинар экспертов в Осло с 4 по  15ноября 1991 года.     Исполненные решимости  способствовать богатому вкладу национальныхменьшинств в жизнь наших обществ, мы обязуемся и впредь улучшать их по-ложение.  Мы  вновь подтверждаем нашу глубокую убежденность в том,  чтодружественные отношения между нашими народами,  а также мир, справедли-вость,  стабильность и демократия требуют того, чтобы этническая, куль-турная, языковая и религиозная самобытность национальных меньшинств бы-ла  защищена и чтобы создавались условия для поощрения этой самобытнос-ти. Мы заявляем, что вопросы, касающиеся национальных меньшинств, могутрешаться удовлетворительным образом только в демократических политичес-ких рамках.  Мы признаем далее,  что права лиц,  принадлежащих к нацио-нальным  меньшинствам,  должны полностью уважаться,  как часть всеобщихправ человека.  Сознавая неотложную потребность в активизации сотрудни-чества в вопросах,  касающихся национальных меньшинств, а также в улуч-шении их защиты, мы принимаем решение провести с 1 по 19 июля 1991 годав Женеве совещание экспертов по вопросам национальных меньшинств.     Мы выражаем свою решимость бороться против всех форм расовой и эт-нической ненависти, антисемитизма, ксенофобии и дискриминации в отноше-нии кого бы то ни было,  а также преследования по религиозным и идеоло-гическим мотивам.     В соответствии  с  нашими обязательствами по СБСЕ мы подчеркиваем,что свободное передвижение наших граждан и контакты между ними, а такжесвободный поток информации и идей имеют важнейшее значение для сохране-ния и развития свободных обществ и процветающих культур. Мы приветству-ем  развитие  туризма  и  расширение поездок граждан наших стран друг кдругу.     Механизм человеческого измерения доказал свою полезность, и поэто-му мы исполнены решимости расширять его путем включения новых процедур,предусматривающих,  в  частности,  услуги экспертов или коллегии видныхдеятелей,  обладающих опытом в вопросах прав  человека,  которые  могутбыть  поставлены в рамках данного механизма.  В контексте данного меха-низма мы будем обеспечивать участие отдельных лиц в защите их прав. По-этому мы заявляем о нашей твердой приверженности дальнейшему расширениюнаших обязательств в этой области,  в частности на московском совещанииКонференции по человеческому измерению,  без ущерба для обязательств посуществующим международным инструментам, участниками которых могут бытьнаши государства.     Мы признаем важный вклад Совета Европы в  дело  содействия  правамчеловека и принципам демократии и верховенства закона, а также в разви-тие сотрудничества в области культуры. Мы приветствуем шаги, предприня-тые некоторыми государствами-участниками в целях вступления в Совет Ев-ропы и присоединения к его Европейской конвенции о правах человека.  Мытакже приветствуем готовность Совета Европы передать свой опыт СБСЕ.                                  Безопасность      Меняющаяся политическая и военная обстановка  в  Европе  открываетновые возможности для совместных усилий в области военной безопасности.Мы будем развивать те важные достижения, которых удалось добиться в до-говоре  об обычных вооруженных силах в Европе и на переговорах по мерамукрепления доверия и безопасности.  Мы обязуемся продолжать  переговорыпо МДБ с тем же мандатом и стремиться завершить их не позднее следующейвстречи СБСЕ,  которая состоится в Хельсинки в 1992 году. Мы также при-ветствуем  решение соответствующих государств-участников продолжать пе-реговоры по ОБЕ с тем же мандатом и стремиться завершить их не  позднееследующей встречи в Хельсинки.  После периода,  необходимого для подго-товки на национальном уровне,  мы с заинтересованностью ожидаем налажи-вания структурно более организованного сотрудничества между всеми госу-дарствами-участниками в вопросах безопасности,  а  также  обсуждений  иконсультаций между тридцатью четырьмя государствами-участниками с цельюначать не позднее 1992 года,  после завершения хельсинкской  встречи  врамках  дальнейших шагов,  новые переговоры по разоружению и укреплениюдоверия и безопасности, открытые для всех государств-участников.     Мы призываем к скорейшему заключению конвенции о  поддающемся  эф-фективной  проверке полном и всеобщем запрещении химического оружия,  имы намерены стать ее первоначальными участниками.     Мы вновь  подтверждаем  важность  инициативы по "открытому небу" ипризываем к скорейшему и успешному завершению этих переговоров.     Хотя угроза конфликта в Европе уменьшилась, другие опасности угро-жают стабильности наших обществ. Мы намерены сотрудничать в деле защитыдемократических институтов от действий, нарушающих независимость, суве-ренное равенство или территориальную целостность государств-участников.К ним относятся незаконные действия, включающие давление извне, принуж-дение и подрывную деятельность.     Мы безоговорочно осуждаем как преступные все акты,  методы и прак-тику терроризма и выражаем свою решимость сотрудничать в целях его  ис-коренения как на двусторонней основе,  так и путем многостороннего сот-рудничества.  Мы также будем совместно бороться с  незаконным  оборотомнаркотиков.     Сознавая, что  существенным  дополнением  к обязанности государстввоздерживаться от угрозы силой или ее применения является мирное урегу-лирование  споров,  причем  оба  эти фактора являются существенными дляподдержания и укрепления международного мира и безопасности,  мы  будемне  только  искать эффективные пути предотвращения возможных конфликтовполитическими средствами, но и определять, в соответствии с международ-ным правом, соответствующие механизмы мирного урегулирования любых спо-ров,  которые могут возникнуть.  Соответственно мы обязуемся изыскиватьновые  формы  сотрудничества в этой области,  в частности набор методовмирного урегулирования споров, включая обязательное привлечение третьейстороны. Мы подчеркиваем, что в этом контексте необходимо в полной мереиспользовать возможности совещания по  мирному  урегулированию  споров,которое состоится в Валлетте в начале 1991 года. Совет министров иност-ранных дел примет во внимание доклад совещания в Валлетте.                      Экономическое сотрудничество      Мы подчеркиваем,  что экономическое сотрудничество,  основанное нарыночной экономике,  является существенным элементом наших отношений  ибудет способствовать строительству процветающей и единой Европы. Демок-ратические институты и экономическая свобода стимулируют  экономическийи  социальный прогресс,  как это признается в документе боннской конфе-ренции по экономическому сотрудничеству,  результаты которой  мы  реши-тельно поддерживаем.     Мы подчеркиваем,  что сотрудничество в области экономики,  науки итехники стало теперь важной опорой процесса СБСЕ. Государства-участникидолжны периодически рассматривать прогресс в этих областях и давать емуновые импульсы.     Мы убеждены в необходимости расширения в целом нашего  экономичес-кого сотрудничества, поощрения свободного предпринимательства, расшире-ния и диверсификации торговли в соответствии с правилами ГАТТ. Мы будемсодействовать  социальной справедливости и прогрессу,  а также повышатьблагосостояние наших народов. В этом контексте мы признаем важность эф-фективной политики, направленной на решение проблемы безработицы.     Мы вновь подтверждаем необходимость и впредь поддерживать демокра-тические страны в их переходе к рыночной экономике и в создании ими ос-новы для экономического и социального роста с опорой на свои силы,  какэто уже обязалась делать группа 24 стран. Мы подчеркиваем также необхо-димость их более глубокой интеграции в  международную  экономическую  ифинансовую систему, предполагающую признание дисциплины и выгод.     Мы считаем, что при уделении большего внимания экономическому сот-рудничеству в рамках процесса СБСЕ следует учитывать интересы развиваю-щихся государств-участников.     Мы напоминаем о взаимосвязи между уважением и развитием прав чело-века  и основных свобод и научным прогрессом.  Сотрудничество в областинауки и техники будет играть существенную роль в экономическом и  соци-альном развитии. Поэтому оно должно развиваться в направлении более ши-рокого обмена соответствующей научно-технической информацией и знаниямидля преодоления технологического разрыва, существующего между государс-твами-участниками.  Мы также поощряем государства-участники  к  взаимо-действию  в  целях  развития человеческого потенциала и духа свободногопредпринимательства.     Мы преисполнены решимости придать  необходимый  импульс  сотрудни-честву  между  нашими государствами в области энергетики,  транспорта итуризма в интересах экономического и социального развития.  Мы, в част-ности,  приветствуем  практические шаги по созданию оптимальных условийдля экономически целесообразного и рационального освоения  энергетичес-ких ресурсов с должным учетом экологических факторов.     Мы признаем важную роль европейского сообщества в  политическом  иэкономическом развитии Европы. Международные экономические организации,такие как Европейская экономическая комиссия  Организации  ОбъединенныхНаций (ЕЭК ООН), Бреттон-Вудские учреждения, Организация экономическогосотрудничества и развития (ОЭСР), Европейская ассоциация свободной тор-говли (ЕАСТ) и Международная торговая палата (МТП),  будут также выпол-нять важную задачу в содействии экономическому сотрудничеству,  котороеполучит  дальнейшее  развитие  в результате создания Европейского банкареконструкции и развития (ЕБРР).  Во имя достижения наших целей мы под-черкиваем необходимость эффективной координации деятельности этих орга-низаций и придаем особое значение потребности найти методы для  участиявсех наших государств в этой деятельности.                            Окружающая среда      Мы признаем настоятельную необходимость решения проблем окружающейсреды и важность индивидуальных и совместных усилий в этой области.  Мыобязуемся  активизировать нашу деятельность по защите и улучшению окру-жающей среды в целях восстановления и поддержания устойчивого  экологи-ческого равновесия в атмосфере,  воде и почве. Поэтому мы исполнены ре-шимости в полной мере использовать СБСЕ как  структуру  для  разработкиобщих  обязательств  и целей в области окружающей среды и таким образомпродолжать работу,  итоги которой отражены в докладе софийского совеща-ния по защите окружающей среды.     Мы подчеркиваем важную роль широкой осведомленности общества,  ко-торая дает возможность общественности и  отдельным  лицам  выступать  синициативами по улучшению окружающей среды.  Для этого мы берем на себяобязательство содействовать общественному сознанию и просвещению в  об-ласти  окружающей среды,  а также открытому освещению вопросов воздейс-твия политики, проектов и программ на окружающую среду.     Мы придаем первостепенное значение внедрению чистых и малоотходныхтехнологий, сознавая необходимость поддерживать страны, которые пока нерасполагают своими собственными средствами для принятия соответствующихмер.     Мы подчеркиваем,  что для обеспечения  эффективного  осуществленияполитики  в области окружающей среды она должна подкрепляться соответс-твующими законодательными мерами и административными структурами.     Мы подчеркиваем необходимость принятия новых мер,  предусматриваю-щих систематическую оценку соблюдения уже существующих обязательств  и,кроме  того,  разработки  более  далеко идущих обязательств в отношенииуведомления и обмена информацией о состоянии окружающей среды и  потен-циальных экологических опасностях. Мы также приветствуем создание Евро-пейского агентства по окружающей среде (ЕАОС).     Мы приветствуем оперативную деятельность,  проблемные исследованияи обзоры политики в таких различных существующих международных  органи-зациях,  занимающихся защитой окружающей среды, как Программа Организа-ции Объединенных Наций по окружающей среде (ЮНЕП), Европейская экономи-ческая  комиссия Организации Объединенных Наций (ЕЭК ООН) и Организацияэкономического сотрудничества и развития (ОЭСР).  Мы подчеркиваем необ-ходимость укрепления сотрудничества и их эффективной координации.                                Культура      Мы признаем  важнейший  вклад  нашей  общей европейской культуры иразделяемых нами ценностей в преодолении раскола на континенте. Поэтомумы подчеркиваем свою приверженность свободе творчества,  а также защитеи развитию нашего культурного и духовного наследия во всем его  богатс-тве и разнообразии.     Ввиду недавних изменений в Европе мы подчеркиваем возросшее значе-ние краковского симпозиума и с заинтересованностью ожидаем рассмотренияна нем основных направлений активизации сотрудничества в области  куль-туры.  Мы приглашаем Совет Европы внести вклад в работу этого симпозиу-ма.     В целях содействия более глубокому  взаимному  ознакомлению  нашихнародов  мы  выступаем  за создание культурных центров в городах другихгосударств-участников, а также за более активное сотрудничество в ауди-овизуальной области и более широкий обмен в сфере музыки, театра, лите-ратуры и искусства.     Мы принимаем решение приложить особые усилия в нашей  национальнойполитике в целях содействия более глубокому взаимопониманию, в частнос-ти среди молодежи,  посредством культурных обменов,  сотрудничества  вовсех областях образования и,  более конкретно, посредством преподаванияи подготовки на языках других государств-участников.  Мы намерены расс-мотреть  первые  результаты этой деятельности на хельсинкской встрече врамках дальнейших шагов в 1992 году.                            Рабочие-мигранты      Мы признаем,  что проблемы рабочих-мигрантов и их  семей,  законнопроживающих  в принимающих странах,  имеют экономические,  культурные исоциальные аспекты, а также свое человеческое измерение. Мы вновь подт-верждаем,  что защита их прав и содействие им, а также выполнение соот-ветствующих международных обязательств являются нашим общим делом.                             Средиземноморье      Мы считаем, что коренные политические изменения, происшедшие в Ев-ропе,  имеют положительное значение для Средиземноморского региона. Со-ответственно мы будем и впредь предпринимать усилия для укрепления  бе-зопасности  и сотрудничества в Средиземноморье как важного фактора ста-бильности в Европе. Мы приветствуем доклад совещания в Пальма-де-Майор-ка по Средиземноморью, результаты которого мы все поддерживаем.     Мы озабочены сохраняющейся напряженностью в этом регионе  и  вновьзаявляем о своей решимости активизировать усилия по нахождению справед-ливых, жизнеспособных и долговременных решений по остающимся неурегули-рованными  ключевым  проблемам  мирными  средствами  на основе уваженияпринципов Заключительного акта.     Мы желаем  содействовать созданию благоприятных условий для гармо-ничного развития и диверсификации отношений с неучаствующими  средизем-номорскими государствами. Нашей целью будет расширение сотрудничества сэтими государствами, направленного на содействие экономическому и соци-альному  развитию и на укрепление таким образом стабильности в регионе.Для этого мы совместно с этими странами будем стремиться к значительно-му  сокращению  разрыва в благосостоянии между Европой и ее средиземно-морскими соседями.                     Неправительственные организации      Мы напоминаем о важной роли, которую неправительственные организа-ции, религиозные и иные группы и отдельные лица играют в достижении це-лей СБСЕ,  и будем и впредь содействовать их деятельности, направленнойна осуществление государствами-участниками обязательств  по  СБСЕ.  Длявыполнения своей важной задачи эти организации, группы и отдельные лицадолжны быть надлежащим образом вовлечены в деятельность и новые  струк-туры СБСЕ.                Новые структуры и институты процесса СБСЕ      Наши совместные усилия по обеспечению уважения прав человека,  де-мократии и верховенства закона,  по укреплению мира и содействию единс-тву в Европе требуют нового качества политического диалога и  сотрудни-чества и таким образом развития структур СБСЕ.     Первостепенное значение в деле формирования наших будущих  отноше-ний имеет активизация наших консультаций на всех уровнях.  Для достиже-ния этой цели мы принимаем решение о следующем:     Мы, главы  государств и правительств,  соберемся в следующий раз вХельсинки на встрече СБСЕ 1992 года в рамках дальнейших шагов. Затем мыбудем собираться на последующих встречах в рамках дальнейших шагов.     Наши министры иностранных дел будут собираться в  качестве  Советарегулярно,  не реже одного раза в год. Эти встречи будут являться цент-ральным форумом для политических консультаций в рамках  процесса  СБСЕ.Совет будет рассматривать вопросы, имеющие отношение к Совещанию по бе-зопасности и сотрудничеству в Европе, и принимать соответствующие реше-ния.     Первая сессия Совета состоится в Берлине.     Комитет старших должностных лиц будет подготавливать заседания Со-вета и выполнять его решения.  Комитет будет  проводить  обзор  текущихвопросов и может принимать соответствующие решения, в том числе в формерекомендаций Совету.     Может быть  достигнута  договоренность о проведении дополнительныхвстреч представителей государств-участников для обсуждения вопросов не-отложного характера.     Совет изучит вопрос о разработке положений,  касающихся созыва за-седаний комитета старших должностных лиц в чрезвычайных ситуациях.     Государства-участники могут также договориться о проведении встречдругих министров.     В целях обеспечения административного обслуживания этих консульта-ций мы создаем секретариат в Праге.     Встречи государств-участников в рамках дальнейших шагов будут про-водиться, как правило, раз в два года с тем, чтобы дать возможность го-сударствам-участникам подводить итоги происшедших событий, делать обзорвыполнения  ими  своих  обязательств  и рассматривать дальнейшие шаги врамках процесса СБСЕ.     Мы принимаем  решение создать в Вене центр по предотвращению конф-ликтов для оказания Совету содействия в деле уменьшения опасности  воз-никновения конфликтов.     Мы принимаем решение создать в Варшаве бюро по  свободным  выборамдля  содействия  контактам  и  обмену информацией о выборах в государс-твах-участниках.     Признавая важную роль,  которую парламентарии могут играть в  про-цессе СБСЕ, мы призываем к более широкому участию парламентов в СБСЕ, вчастности путем создания парламентской ассамблеи СБСЕ, в которую войдутчлены  парламентов всех государств-участников.  С этой целью мы настоя-тельно призываем к развитию контактов на парламентском уровне  для  об-суждения  сферы деятельности,  рабочих методов и правил процедуры такойпарламентской структуры СБСЕ с использованием имеющегося опыта и  рабо-ты, уже проделанной в этой области.     Мы просим  наших министров иностранных дел рассмотреть этот вопросна их первом заседании в качестве Совета.                                  * * *      Процедурные и организационные условия применительно к определеннымположениям,  содержащимся в Парижской хартии для новой Европы, изложеныв дополнительном документе, который принимается вместе с Парижской хар-тией.     Мы поручаем Совету предпринять такие дальнейшие шаги,  которые мо-гут  потребоваться  для обеспечения выполнения решений,  содержащихся внастоящем документе,  а также в дополнительном документе, и рассмотретьвопрос о дальнейших усилиях по укреплению безопасности и сотрудничествав Европе. Совет может вносить в дополнительный документ любые поправки,которые он сочтет целесообразными.                                  * * *      Подлинник Парижской хартии для новой Европы,  составленный на анг-лийском,  испанском,  итальянском, немецком, русском и французском язы-ках,  будет передан правительству Французской Республики, которое будетхранить его в своих архивах. Каждое из государств-участников получит отправительства Французской Республики заверенную копию Парижской хартии.     Текст Парижской  хартии  будет  опубликован  в  каждом   государс-тве-участнике, которое распространит его и обеспечит возможно более ши-рокое ознакомление с ним.     К правительству  Французской  Республики обращается просьба напра-вить Генеральному секретарю Организации Объединенных  Наций  текст  Па-рижской хартии для новой Европы, который не подлежит регистрации на ос-новании статьи 102 </w:t>
      </w:r>
      <w:hyperlink w:history="1" r:id="rIdlbg4apfnmtv7ac3o4h1xg">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 целью  егораспространения  среди  всех членов Организации в качестве официальногодокумента Организации Объединенных Наций.     К правительству  Французской  Республики  обращается также просьбанаправить текст Парижской хартии всем другим международным  организаци-ям, упомянутым в тексте.     В удостоверение всего этого мы, нижеподписавшиеся высокие предста-вители  государств-участников,  сознавая высокое политическое значение,которое мы придаем результатам совещания на высшем уровне,  и заявляя освоей  решимости действовать в соответствии с принятыми нами положения-ми, поставили свои подписи под настоящей хартией.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6pzcqurxhy59eqsluder">
      <w:r>
        <w:rPr>
          <w:rFonts w:ascii="Arial" w:cs="Arial" w:eastAsia="Arial" w:hAnsi="Arial"/>
          <w:color w:val="132D3F"/>
          <w:sz w:val="16"/>
          <w:szCs w:val="16"/>
          <w:u w:val="single"/>
        </w:rPr>
        <w:t xml:space="preserve">dalil.kg/document/17521</w:t>
      </w:r>
    </w:hyperlink>
  </w:p>
  <w:p>
    <w:pPr>
      <w:spacing w:after="0" w:before="40"/>
      <w:jc w:val="center"/>
    </w:pPr>
    <w:hyperlink w:history="1" r:id="rIdlf4whieiikknby76l8nm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mlykt0mkeplbwdcafpk" Type="http://schemas.openxmlformats.org/officeDocument/2006/relationships/hyperlink" Target="https://dalil.kg/document/17520" TargetMode="External"/><Relationship Id="rIdhonimzsgoy2sao2vxaiux" Type="http://schemas.openxmlformats.org/officeDocument/2006/relationships/hyperlink" Target="https://dalil.kg/document/17520" TargetMode="External"/><Relationship Id="rIdacbfnyrols2y2v0b3vvh8" Type="http://schemas.openxmlformats.org/officeDocument/2006/relationships/hyperlink" Target="https://dalil.kg/document/17520" TargetMode="External"/><Relationship Id="rId_gw_kp5kogpm9qk9aefmh" Type="http://schemas.openxmlformats.org/officeDocument/2006/relationships/hyperlink" Target="https://dalil.kg/document/17507" TargetMode="External"/><Relationship Id="rIdbnwx-bjhg0znqbuaoocrq" Type="http://schemas.openxmlformats.org/officeDocument/2006/relationships/hyperlink" Target="https://dalil.kg/document/17520" TargetMode="External"/><Relationship Id="rIdtnynn6nytvqsbrndqvoba" Type="http://schemas.openxmlformats.org/officeDocument/2006/relationships/hyperlink" Target="https://dalil.kg/document/17507" TargetMode="External"/><Relationship Id="rId4stq1f8bzvrm2nnsgtc4q" Type="http://schemas.openxmlformats.org/officeDocument/2006/relationships/hyperlink" Target="https://dalil.kg/document/17507" TargetMode="External"/><Relationship Id="rIdghwxfrorbow9essbj8oyh" Type="http://schemas.openxmlformats.org/officeDocument/2006/relationships/hyperlink" Target="https://dalil.kg/document/17520" TargetMode="External"/><Relationship Id="rIdure7b76pzoef7dtfquhmy" Type="http://schemas.openxmlformats.org/officeDocument/2006/relationships/hyperlink" Target="https://dalil.kg/document/17520" TargetMode="External"/><Relationship Id="rIduedjzob5_t1cqypvmpg9v" Type="http://schemas.openxmlformats.org/officeDocument/2006/relationships/hyperlink" Target="https://dalil.kg/document/17507" TargetMode="External"/><Relationship Id="rIdlbg4apfnmtv7ac3o4h1xg"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6pzcqurxhy59eqsluder" Type="http://schemas.openxmlformats.org/officeDocument/2006/relationships/hyperlink" Target="https://dalil.kg/document/17521" TargetMode="External"/><Relationship Id="rIdlf4whieiikknby76l8nm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2026-09-25T22:06:14.959Z</dcterms:created>
  <dcterms:modified xsi:type="dcterms:W3CDTF">2026-09-25T22:06:14.959Z</dcterms:modified>
</cp:coreProperties>
</file>

<file path=docProps/custom.xml><?xml version="1.0" encoding="utf-8"?>
<Properties xmlns="http://schemas.openxmlformats.org/officeDocument/2006/custom-properties" xmlns:vt="http://schemas.openxmlformats.org/officeDocument/2006/docPropsVTypes"/>
</file>