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г.Москваот 27 июля 2000 года                               ДЕКЛАРАЦИЯ           о вечной дружбе, союзничестве и партнерстве между            Кыргызской Республикой и Российской Федерацией      Кыргызская Республика и Российская Федерация, в дальнейшем именуе-мые Сторонами,     исходя из традиций многовековой дружбы,  общности исторических су-деб и взаимной симпатии между народами обеих  стран,  их  стремления  кразвитию взаимопонимания и всестороннего сотрудничества в XXI веке,     руководствуясь </w:t>
      </w:r>
      <w:hyperlink w:history="1" r:id="rId0k7jdmhpzgd2s6ri1s0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дружбе, сотрудничестве и взаимной помо-щи между Кыргызской Республикой и Российской Федерацией от 10 июня 1992г.,  ставшим основополагающим правовым актом для двусторонних  межгосу-дарственных  отношений,  Декларацией о расширении и углублении кыргызс-ко-российского сотрудничества от 28 марта 1996 г.,  а также другими до-говоренностями в политической, экономической, военной, научно-техничес-кой и культурно-гуманитарной областях,     считая, что укрепление дружественных связей,  союзничества и парт-нерства между двумя странами отвечает коренным интересам  народов  Кыр-гызстана  и  России,  соответствует решению задач гармоничного развитиямеждународного сообщества и строительства многополярной и демократичес-кой модели мироустройства,     подтверждая свою приверженность целям и принципам </w:t>
      </w:r>
      <w:hyperlink w:history="1" r:id="rIdfjx1slr0d5iesudemiu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Организа-ции Объединенных Наций, </w:t>
      </w:r>
      <w:hyperlink w:history="1" r:id="rIdgvnd8mazmteqsl6wntq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Хельсинкского Заключительного акта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других до-кументов Организации по безопасности и сотрудничеству в Европе,  общеп-ризнанным нормам международного права, а также международным стандартамв области прав человека,     осознавая необходимость эффективной реализации потенциала интегра-ционного сотрудничества в рамках Содружества Независимых  Государств  иисполненные  решимости  соблюдать обязательства,  вытекающие из участияКыргызской Республики и Российской Федерации в Содружестве,  </w:t>
      </w:r>
      <w:hyperlink w:history="1" r:id="rIdxihxn6x7zxwz4cot7hw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Таможенном</w:t>
        </w:r>
      </w:hyperlink>
      <w:hyperlink w:history="1" r:id="rIdenzlzbgvpfkvknmwa1y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союзе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ipewkttfl-h-1q4f8h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Договоре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г.     торжественно заявляют:     1. Кыргызская  Республика  и  Российская  Федерация связаны вечнойдружбой и в преддверии XXI столетия провозглашают свою неизменную  при-верженность отношениям союзничества и стратегического партнерства,  оп-ределяющим содержание и характер их взаимодействия как  в  двустороннемформате, так и на международной арене.     Кыргызстан и Россия будут развивать эти отношения на основе  широ-комасштабного сотрудничества,  взаимного доверия, оказывая разносторон-нюю взаимную поддержку в вопросах предотвращения угрозы  независимости,государственному суверенитету и территориальной целостности, на принци-пах равноправия и невмешательства во внутренние дела друг друга, непри-менения силы или угрозы силой, соблюдения прав человека и основных сво-бод,  добросовестного выполнения обязательств, а также других общеприз-нанных норм международного права.     Кыргызская Республика и Российская Федерация как союзники и  парт-неры будут всемерно учитывать законные интересы друг друга в политичес-кой, экономической, оборонной и иных областях.     2. Кыргызстан  и  Россия проводят многовекторную внешнюю политику,направленную на становление равноправных, взаимовыгодных двусторонних имногосторонних отношений со всеми государствами мира, укрепление между-народной и региональной безопасности и стабильности, и всемерно поддер-живают нарастающие тенденции формирования многополярного мира,  постро-енного на прочной основе положений </w:t>
      </w:r>
      <w:hyperlink w:history="1" r:id="rIdpjv6yk4is7d79xgm7_o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  ООН  и  общепризнанных  норммеждународного права. Подтверждая совпадение или близость своих позицийпо ключевым международным вопросам,  Кыргызская Республика и РоссийскаяФедерация  будут и в дальнейшем тесно взаимодействовать в области внеш-ней политики,  в том числе в рамках ООН,  ОБСЕ и других международных ирегиональных организаций и форумов.     Стороны будут предпринимать усилия по укреплению центральной  ролиООН  в  формировании  эффективной  системы коллективной безопасности наглобальном и региональном уровнях,  обеспечению неукоснительного соблю-дения всеми государствами-членами норм и принципов </w:t>
      </w:r>
      <w:hyperlink w:history="1" r:id="rIdyiqapt9nw8g7frhfuf8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ООН.     Кыргызская Республика и Российская Федерация считают,  что  война,будь  то  ядерная  или с применением обычных средств поражения,  должнабыть исключена как средство разрешения международных споров.  В  случаесовершения  акта  агрессии против любой из Сторон,  Кыргызстан и Россияокажут друг другу необходимую помощь,  включая военную,  в порядке осу-ществления  права  на коллективную оборону в соответствии со статьей 51</w:t>
      </w:r>
      <w:hyperlink w:history="1" r:id="rIdumorj0gyyhmsg_z_vzh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Наций,  а также,  используя механизмы врамках  </w:t>
      </w:r>
      <w:hyperlink w:history="1" r:id="rIdbkdxnfaghnb9cjsyp6o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г.  Стороныне приемлют попыток возрождения разделительных барьеров в международныхотношениях.     3. Рассматривая развитие сотрудничества в рамках Содружества Неза-висимых Государств в числе приоритетов своей внешней политики, Кыргызс-кая Республика и Российская  Федерация  продолжат  активные  совместныеусилия  с целью содействовать эволюции СНГ в эффективное интеграционноесообщество государств в условиях рыночной экономики и вхождения в миро-вую хозяйственную систему.     Особое значение Стороны придают углублению многостороннего  эконо-мического  сотрудничества,  прежде всего - созданию зоны свободной тор-говли как необходимой предпосылки формирования в Содружестве  полноцен-ной рыночной инфраструктуры,  перехода к более высоким ступеням хозяйс-твенного  сотрудничества,  развития  в  будущем  общего  экономическогопространства,  основанного на свободном перемещении товаров, услуг, ра-бочей силы и капиталов.     Кыргызстан и  Россия  выступают за всемерное развитие и укреплениесотрудничества в рамках </w:t>
      </w:r>
      <w:hyperlink w:history="1" r:id="rIdg9xdq0wnt_kn7cs4xgx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союза</w:t>
        </w:r>
      </w:hyperlink>
      <w:r>
        <w:rPr>
          <w:rFonts w:ascii="Arial" w:cs="Arial" w:eastAsia="Arial" w:hAnsi="Arial"/>
          <w:sz w:val="24"/>
          <w:szCs w:val="24"/>
        </w:rPr>
        <w:t xml:space="preserve">, полную реализацию его интег-рационного потенциала.  Стороны намерены тесно взаимодействовать в пре-образовании </w:t>
      </w:r>
      <w:hyperlink w:history="1" r:id="rId4mqs1ow0wyfjrt4tdo4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союза</w:t>
        </w:r>
      </w:hyperlink>
      <w:r>
        <w:rPr>
          <w:rFonts w:ascii="Arial" w:cs="Arial" w:eastAsia="Arial" w:hAnsi="Arial"/>
          <w:sz w:val="24"/>
          <w:szCs w:val="24"/>
        </w:rPr>
        <w:t xml:space="preserve"> в международную  экономическую  организа-цию.     4. Кыргызстан и Россия приверженны дальнейшему укреплению  адапти-рованного к новым геополитическим реалиям </w:t>
      </w:r>
      <w:hyperlink w:history="1" r:id="rIdnqa8hn_hwroj4aznxro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безо-пасности (ДКБ) от 15 мая 1992 г. как эффективного инструмента противос-тояния  любым  угрозам безопасности государств-участников.  Совместно спартнерами по Договору Стороны будут прилагать  усилия  к  формированиюэффективной системы коллективной безопасности на Евразийском пространс-тве.     Кыргызстан и Россия вновь подчеркивают приоритетность военно-поли-тических отношений между  государствами-участниками  ДКБ,  отмечая  приэтом  его  открытость для присоединения других государств,  разделяющихцели и принципы Договора.     Стороны убеждены  в  непреходящей  ценности в современных условиях</w:t>
      </w:r>
      <w:hyperlink w:history="1" r:id="rIdlturonqgznca2blbjne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об ограничении систем противоракетной обороны от 26  мая  1972г. как краеугольного камня обеспечения международного мира, безопаснос-ти и стратегической стабильности.  Они считают, что осуществление любыхмер,  размывающих цели и положения действующего в настоящее время Дого-вора по ПРО,  отрицательно сказалось бы на  интересах  безопасности  нетолько участников этого Договора, но и всех членов мирового сообщества,подрывало бы глобальную стратегическую стабильность и шаги по  дальней-шему сокращению стратегических наступательных вооружений.     5. Кыргызская Республика и Российская Федерация стратегически  за-интересованы в том, чтобы Центральная Азия была регионом мира, добросо-седства и процветания,  включая создание здесь зоны, свободной от ядер-ного оружия, не ослабляющей безопасность центральноазиатских государстви России и основанной на общепринятых принципах и параметрах  соответс-твующих международных соглашений.     6. Стороны,  выражая озабоченность растущей угрозой международноготерроризма и иных проявлений экстремизма,  расширением масштабов транс-граничной организованной преступности,  незаконного  оборота  оружия  инаркотиков, других наиболее опасных преступлений, нелегальной миграции,будут сотрудничать в  противодействии  этим  явлениям  на  двустороннемуровне,  а также на многосторонней основе - в рамках </w:t>
      </w:r>
      <w:hyperlink w:history="1" r:id="rId2dd7hwpqecc-mnjhzk7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коллек-тивной безопасности,  Содружества Независимых Государств,  "Шанхайскогофорума"  и  в иных международных форматах,  руководствуясь Уставом ООН,общепризнанными нормами международного права и принятыми  двустороннимии многосторонними документами.     7. Кыргызстан и Россия будут укреплять и развивать  взаимовыгодныеторгово-экономические отношения,  придавая им долгосрочный и устойчивыйхарактер в интересах эффективного использования экономического потенци-ала двух государств и повышения благосостояния их народов.     В двустороннем экономическом сотрудничестве Стороны будут  уделятьприоритетное  внимание развитию производственной специализации и коопе-рации предприятий в области водно-энергетического  и  агропромышленногокомплексов, машиностроения и легкой промышленности, транспорта и связи,в военно-технической сфере,  а также взаимному привлечению инвестицион-ных ресурсов, созданию совместных финансово-промышленных групп и другихинтеграционных структур.     Подчеркивая роль, которую играет частное предпринимательство в ус-ловиях рыночной экономики,  Кыргызстан и Россия будут стремиться к соз-данию в соответствии со своим законодательством и соответствующими меж-дународными соглашениями благоприятных условий для сотрудничества междупредприятиями и предпринимателями двух государств,  включая вопросы за-щиты капиталовложений и интеллектуальной  собственности,  технологий  иинформации.     8. Кыргызская Республика и Российская Федерация будут  всестороннеразвивать  научно-техническое  сотрудничество  на  базе соответствующейдолгосрочной программы, включая осуществление совместных проектов в об-ласти науки, техники и новых технологий, стремясь максимально сохранитьи совершенствовать ранее накопленный опыт двустороннего  сотрудничествав этой сфере.     9. Сближая и гармонизируя национальные  природоохранные  законода-тельные акты, Кыргызстан и Россия будут наращивать взаимодействие в об-ласти экологической безопасности путем расширения обмена опытом  рацио-нального  использования  природных  ресурсов и защиты окружающей среды,борьбы с последствиями стихийных бедствий,  природных и техногенных ка-тастроф,  переходя  к практической интеграции при реализации совместныхпроектов в области экологии.     10. Кыргызская  Республика  и Российская Федерация будут углублятьмежпарламентское сотрудничество, контакты между органами исполнительнойи судебной властей двух государств.     11. Кыргызская Республика и Российская Федерация,  стремясь к соз-данию  благоприятных  условий  для сотрудничества государственных и об-щественных региональных структур,  хозяйствующих субъектов,  будут все-мерно  способствовать,  при  соблюдении национального законодательства,расширению прямых межрегиональных связей,  считая их  важными  каналамиинтеграционного взаимодействия.     12. Стороны будут  проводить  согласованную  социальную  политику,уделяя  особое внимание сближению национальных систем социальной защитынаселения.  Кыргызстан и Россия признают необходимость совместных дейс-твий по охране здоровья населения, развитию медицинской науки и практи-ки, их материально-технической базы.     13. Кыргызская Республика и Российская Федерация подтверждают, чтовсем лицам,  проживающим на их территориях,  независимо от национальнойпринадлежности,  языка,  вероисповедания, политических и иных убежденийгарантируются гражданские,  социальные, экономические, культурные праваи  свободы в соответствии с общепризнанными нормами международного пра-ва,  двусторонними договоренностями и законодательством страны прожива-ния.     Стороны также подтверждают право постоянно проживающих на ее  тер-ритории  граждан другой Стороны свободно выражать и сохранять языковую,этническую,  культурную и религиозную самобытность, поддерживать и раз-вивать  свою  культуру во всех ее аспектах,  включая право на получениеобразования на родном языке.     Стороны будут  содействовать  созданию  возможностей и условий дляизучения кыргызского языка в Российской Федерации и  русского  языка  вКыргызской Республике,  подготовки педагогических кадров для преподава-ния на этих языках в образовательных учреждениях,  оказывать в этих це-лях государственную поддержку.     Каждая из Сторон будет защищать права и  интересы  своих  граждан,постоянно  проживающих на территории другой Стороны,  и создавать своимгражданам благоприятные условия для реализации на основе свободного во-леизъявления  права  выбора и приобретения гражданства другой Стороны всоответствии с  действующими  двусторонними  соглашениями  по  вопросамгражданства.     С целью повышения эффективности этих гарантий Стороны  проведут  в2000-2001  годах  консультации по созданию Кыргызско-Российской двусто-ронней Комиссии по правам человека.     Стороны будут  сотрудничать в вопросах миграции населения и урегу-лирования связанных с этим гуманитарных и социальных проблем.     14. Руководствуясь интересами миллионов людей в Кыргызстане и Рос-сии,  опираясь на богатое культурное наследие  обоих  государств  и  ихвклад в мировую цивилизацию, Стороны будут создавать условия для сохра-нения и расширения общего культурного пространства на основе историчес-ки сложившихся связей и деловых контактов между научными, творческими ииными объединениями, деятелями культуры, литературы и искусства.     Стороны предпримут  необходимые  усилия  по открытию и обеспечениюдеятельности информационно-культурных центров на территории обоих госу-дарств.     Кыргызстан и Россия будут осуществлять равноправное и взаимовыгод-ное  сотрудничество в области образования,  подготовки и переподготовкикадров на основе взаимного признания эквивалентности документов об  об-разовании,  ученых  степенях и ученых званиях.  Они будут содействоватьширокому развитию связей между образовательными учреждениями,  научнымиорганизациями высшей школы,  обмену специалистами для преподавательскойработы, повышения квалификации и чтения лекций, а также учащимися, сту-дентами и аспирантами. Особое внимание будет придаваться поддержке дея-тельности Кыргызско-Российского (Славянского) Университета в Бишкеке.     Каждая из Сторон будет обеспечивать своим гражданам свободный дос-туп к изучению национальной культуры,  литературы и искусства, к средс-твам массовой информации другой Стороны,  создавать благоприятные усло-вия для объективного освещения процессов,  происходящих в  обоих  госу-дарствах.  С этой целью Стороны будут всемерно содействовать расширениюинформационного обмена между двумя странами и созданию максимально бла-гоприятных  условий для деятельности журналистов Сторон на своей терри-тории.     15. Кыргызская  Республика и Российская Федерация будут стремитьсяосуществить в XXI веке историческую задачу - крепить нерушимую  дружбу,союзничество и партнерство двух стран и народов, обеспечить возможностидля их всестороннего развития,  подъема экономики и культуры в условияхпрочного мира, стабильности и гарантированной безопасности.      Президент Кыргызской Республики     Президент Российской Федерации                             А.Акаев                            В.Путин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vhalkawk7rckoybi2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dalil.kg/document/17525</w:t>
      </w:r>
    </w:hyperlink>
  </w:p>
  <w:p>
    <w:pPr>
      <w:spacing w:after="0" w:before="40"/>
      <w:jc w:val="center"/>
    </w:pPr>
    <w:hyperlink w:history="1" r:id="rIdgihnnlwaes61nxbnfgj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7jdmhpzgd2s6ri1s0ve" Type="http://schemas.openxmlformats.org/officeDocument/2006/relationships/hyperlink" Target="https://dalil.kg/document/17122" TargetMode="External"/><Relationship Id="rIdfjx1slr0d5iesudemiup_" Type="http://schemas.openxmlformats.org/officeDocument/2006/relationships/hyperlink" Target="https://dalil.kg/document/17507" TargetMode="External"/><Relationship Id="rIdgvnd8mazmteqsl6wntqyi" Type="http://schemas.openxmlformats.org/officeDocument/2006/relationships/hyperlink" Target="https://dalil.kg/document/17520" TargetMode="External"/><Relationship Id="rIdxihxn6x7zxwz4cot7hw8n" Type="http://schemas.openxmlformats.org/officeDocument/2006/relationships/hyperlink" Target="https://dalil.kg/document/17017" TargetMode="External"/><Relationship Id="rIdenzlzbgvpfkvknmwa1yny" Type="http://schemas.openxmlformats.org/officeDocument/2006/relationships/hyperlink" Target="https://dalil.kg/document/17017" TargetMode="External"/><Relationship Id="rIdxipewkttfl-h-1q4f8h9c" Type="http://schemas.openxmlformats.org/officeDocument/2006/relationships/hyperlink" Target="https://dalil.kg/document/17517" TargetMode="External"/><Relationship Id="rIdpjv6yk4is7d79xgm7_osc" Type="http://schemas.openxmlformats.org/officeDocument/2006/relationships/hyperlink" Target="https://dalil.kg/document/17507" TargetMode="External"/><Relationship Id="rIdyiqapt9nw8g7frhfuf8qf" Type="http://schemas.openxmlformats.org/officeDocument/2006/relationships/hyperlink" Target="https://dalil.kg/document/17507" TargetMode="External"/><Relationship Id="rIdumorj0gyyhmsg_z_vzhbu" Type="http://schemas.openxmlformats.org/officeDocument/2006/relationships/hyperlink" Target="https://dalil.kg/document/17507" TargetMode="External"/><Relationship Id="rIdbkdxnfaghnb9cjsyp6owk" Type="http://schemas.openxmlformats.org/officeDocument/2006/relationships/hyperlink" Target="https://dalil.kg/document/17517" TargetMode="External"/><Relationship Id="rIdg9xdq0wnt_kn7cs4xgx_0" Type="http://schemas.openxmlformats.org/officeDocument/2006/relationships/hyperlink" Target="https://dalil.kg/document/17017" TargetMode="External"/><Relationship Id="rId4mqs1ow0wyfjrt4tdo4wd" Type="http://schemas.openxmlformats.org/officeDocument/2006/relationships/hyperlink" Target="https://dalil.kg/document/17017" TargetMode="External"/><Relationship Id="rIdnqa8hn_hwroj4aznxrozy" Type="http://schemas.openxmlformats.org/officeDocument/2006/relationships/hyperlink" Target="https://dalil.kg/document/17517" TargetMode="External"/><Relationship Id="rIdlturonqgznca2blbjnefm" Type="http://schemas.openxmlformats.org/officeDocument/2006/relationships/hyperlink" Target="https://dalil.kg/document/17526" TargetMode="External"/><Relationship Id="rId2dd7hwpqecc-mnjhzk78d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vhalkawk7rckoybi23c" Type="http://schemas.openxmlformats.org/officeDocument/2006/relationships/hyperlink" Target="https://dalil.kg/document/17525" TargetMode="External"/><Relationship Id="rIdgihnnlwaes61nxbnfgj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2026-09-30T19:45:45.816Z</dcterms:created>
  <dcterms:modified xsi:type="dcterms:W3CDTF">2026-09-30T19:45:45.816Z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