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Устав ратифицирован постановлением Жогорку Кенеша КР                  от 18 декабря 1993 года № 1346-XII г.Минскот 22 января 1993 года                     РЕШЕНИЕ СОВЕТА ГЛАВ ГОСУДАРСТВ                  СОДРУЖЕСТВА НЕЗАВИСИМЫХ ГОСУДАРСТВ            (В редакции </w:t>
      </w:r>
      <w:hyperlink w:history="1" r:id="rIdg5pbw6phkhlzrn5gxrja7">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Совета глав государств СНГ от                        19 сентября 2003 года)          Главы государств Содружества Независимых Государств решили:     1. Принять Устав Содружества Независимых Государств  (прилагается)и рекомендовать его для ратификации.     2. До вступления в силу настоящего Устава Содружество функциониру-ет  в  соответствии с заключенными соглашениями и принятыми решениями врамках СНГ.      Совершено в Минске 22 января 1993 года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Решение, его заверенную копию.      (Подписи)                                   УСТАВ                  Содружества Независимых Государств            (В редакции </w:t>
      </w:r>
      <w:hyperlink w:history="1" r:id="rId13bm5oa1kvtzzh_mt8nr8">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Совета глав государств СНГ от                        19 сентября 2003 года)             Государства, добровольно объединившиеся в Содружество  НезависимыхГосударств (далее - Содружество),     основываясь на исторической общности своих народов  и  сложившихсямежду ними связей,     действуя в соответствии с  общепризнанными  принципами  и  нормамимеждународного  права,  положениями Устава Организации Объединенных На-ций,  Хельсинского Заключительного акта и другими документами Совещанияпо безопасности и сотрудничеству в Европе,     стремясь обеспечить общими  усилиями  экономический  и  социальныйпрогресс своих народов,     преисполненные решимости претворять в жизнь положения Соглашения осоздании Содружества Независимых Государств, Протокола к этому Соглаше-нию, а также положения Алма-Атинской декларации,     развивая сотрудничество  между  собой в обеспечении международногомира и безопасности,  а равно в целях поддержания гражданского  мира  имежнационального согласия,     желая создать условия для сохранения и развития культур всех наро-дов государств-членов,     стремясь совершенствовать механизмы сотрудничества в Содружестве иповышать их эффективность,     решили принять Устав Содружества и договорились о нижеследующем:                                Раздел I                            Цели и принципы      Статья 1.      Содружество основано  на  началах  суверенного  равенства всех егочленов.  Государства-члены являются  самостоятельными  и  равноправнымисубъектами международного права.     Содружество служит дальнейшему  развитию  и  укреплению  отношенийдружбы, добрососедства, межнационального согласия, доверия, взаимопони-мания и взаимовыгодного сотрудничества между государствами-членами.     Содружество не является государством и не обладает наднациональны-ми полномочиями.          Статья 2.      Целями Содружества являются:     осуществление сотрудничества в политической, экономической, эколо-гической, гуманитарной, культурной и иных областях;     всестороннее и  сбалансированное экономическое и социальное разви-тие государств-членов в рамках общего экономического пространства, меж-государственная кооперация и интеграция;     обеспечение прав и основных свобод человека в соответствии  с  об-щепризнанными  принципами  и нормами международного права и документамиСБСЕ;     сотрудничество между  государствами-членами в обеспечении междуна-родного мира и безопасности,  осуществление эффективных мер по сокраще-нию  вооружений  военных  расходов,  ликвидация ядерного и других видоворужия массового уничтожения,  достижению всеобщего и полного разоруже-ния;     содействие гражданам государств-членов в свободном  общении,  кон-тактах и передвижении в Содружестве;     взаимная правовая помощь и сотрудничество в других сферах правовыхотношений;     мирное разрешение споров и конфликтов между  государствами  Содру-жества.      Статья 3.      Для достижения целей Содружества государства-члены,  исходя из об-щепризнанных норм международного права и  Хельсинского  Заключительногоакта,  строят свои отношения в соответствии с нижеследующими взаимосвя-занными и равноценными принципами:     уважение суверенитета государств-членов, неотъемлемого права наро-дов на самоопределение и права распоряжаться своей судьбой  без  вмеша-тельства извне;     нерушимость государственных границ,  признание существующих граници отказ от противоправных территориальных приобретений;     территориальная целостность государств и отказ от любых  действий,направленных на расчленение чужой территории;     неприменение силы или угрозы силы против политической независимос-ти государства-члена;     разрешение споров мирными средствами таким образом,  чтобы не под-вергать угрозе международный мир, безопасность и справедливость;     верховенство международного права в межгосударственных отношениях;     невмешательство во внутренние и внешние дела друг друга;     обеспечение прав человека и основных свобод для всех, без различиярасы,  этнической принадлежности, языка, религии, политических или иныхубеждений;     добросовестное выполнение  принятых  на себя обязательств по доку-ментам Содружества, включая настоящий Устав;     учет интересов друг друга и Содружества в целом, оказание на осно-ве взаимного согласия помощи во всех областях их взаимоотношений;     объединение усилий  и оказание поддержки друг другу в целях созда-ния мирных условий жизни народов государств-членов Содружества, обеспе-чение их политического, экономического и социального прогресса;     развитие взаимовыгодного экономического и научно-технического сот-рудничества, расширение интеграционных процессов;     духовное единение их народов,  которое основывается на уважении ихсамобытности, тесное сотрудничество в сохранении культурных ценностей икультурного обмена.      Статья 4.      К сферам совместной деятельности государств-членов, реализуемой наравноправной основе через общие координирующие институты в соответствиис обязательствами,  принятыми государствами-членами в рамках Содружест-ва, относятся:     обеспечение прав и основных свобод человека;     координация внешнеполитической деятельности;     сотрудничество в формировании  и  развитии  общего  экономическогопространства,  общеевропейского и евразийского рынков, таможенной поли-тики;     сотрудничество в развитии систем транспорта,  связи;     охрана здоровья и окружающей среды;     вопросы социальной и миграционной политики;     борьба с организованной преступностью;     сотрудничество в области оборонной политики и охраны внешних  гра-ниц.     Настоящий перечень может быть дополнен по взаимному согласию госу-дарств-членов.      Статья 5.      Основной правовой базой межгосударственных отношений в рамках Сод-ружества  являются многосторонние и двусторонние соглашения в различныхобластях взаимоотношений государств-членов.     Соглашения, заключенные в рамках Содружества,  должны соответство-вать целям и принципам Содружества, обязательствам государств-членов понастоящему Уставу.      Статья 6.      Государства-члены содействуют  сотрудничеству  и  развитию  связеймежду государственными органами,  общественными объединениями, экономи-ческими структурами.                                Раздел II                               Членство      Статья 7.      Государствами-учредителями Содружества являются государства,  под-писавшие и ратифицировавшие Соглашение о создании Содружества Независи-мых Государств от 8 декабря 1991 года и Протокол к этому Соглашению  от21 декабря 1991 года к моменту принятия настоящего Устава.     Государствами-членами Содружества являются те  государства-учреди-тели,  которые  принимают  на себя обязательства по настоящему Уставу втечение одного года после его принятия Советом глав государств.      О составе  Содружества  Независимых  Государств после вступления в силу Устава  Содружества Независимых Государств см. Решение Экономичес-кого Суда СНГ от 31  марта  1994 г.  N 02/94 о толковании  по запросу о применении положений соглашений и других актов Содружества      Членом Содружества может также стать государство, которое разделя-ет цели и принципы Содружества и принимает на себя  обязательства,  со-держащиеся  в  настоящем Уставе,  путем присоединения к нему с согласиявсех государств-членов.      Статья 8.      На основании решения Совета глав государств к  Содружеству  в  ка-честве ассоциированного члена может присоединиться государство,  желаю-щее участвовать в отдельных видах его деятельности,  на условиях, опре-деляемых соглашением об ассоциированном членстве.     По решению Совета глав государств на заседаниях органов Содружест-ва могут присутствовать представители других государств в качестве наб-людателей.     Вопросы участия ассоциированных членов и наблюдателей в работе ор-ганов Содружества регулируются правилами процедуры таких органов.           Статья 9.      Государство-член вправе  выйти  из Содружества.  О таком намерениигосударство-член извещает письменно депозитария настоящего Устава за 12месяцев до выхода.     Обязательства, возникающие  в  период  участия в настоящем Уставе,связывают соответствующие государства до их полного выполнения.      Статья 10.      Нарушения государством-членом настоящего  Устава,  систематическоеневыполнение государством его обязательств по соглашениям,  заключеннымв рамках Содружества,  либо решений органов Содружества рассматриваютсяСоветом глав государств.     В отношении такого государства могут применяться меры, допускаемыемеждународным правом.                                Раздел III                      Коллективная безопасность и                  военно-политическое сотрудничество      Статья 11.      Государства-члены проводят согласованную политику в области между-народной безопасности,  разоружения и контроля над вооружениями, строи-тельства  вооруженных сил и поддерживают безопасность в Содружестве,  втом числе с помощью военных наблюдателей и коллективных сил по  поддер-жанию мира.      Решением СНГ от 19 января 1996 г. утверждено Положение о Коллекти-вных силах по поддержанию мира в Содружестве Независимых Государств      Статья 12.      В случае возникновения угрозы суверенитету,  безопасности и терри-ториальной целостности одного  или  нескольких  государств-членов  либомеждународному  миру  и  безопасности государства-члены незамедлительноприводят в действие механизм взаимных консультаций с целью  координациипозиций и принятия мер для устранения возникшей угрозы,  включая мирот-ворческие операции и использование, в случае необходимости, вооруженныхсил  в  порядке  осуществления права на индивидуальную или коллективнуюсамооборону согласно статье 51 Устава ООН.     Решение о совместном использовании вооруженных сил принимается Со-ветом глав государств Содружества  или  заинтересованными  государства-ми-членами Содружества с учетом их национального законодательства.      Статья 13.           Каждое государство-член  принимает  надлежащие меры по обеспечениюстабильного положения на внешних границах государств-членов  Содружест-ва.  На  основе  взаимного согласия государства-члены координируют дея-тельность пограничных войск и других компетентных служб,  которые  осу-ществляют контроль и несут ответственность за соблюдение установленногопорядка пересечения внешних границ государств-членов.      Статья 14.      Высшим органом Содружества по вопросам обороны  и  охраны  внешнихграниц  государств-членов  является Совет глав государств.  Координациювоенно-экономической деятельности Содружества осуществляет  Совет  главправительств.     Взаимодействие государств-членов  в  осуществлении   международныхсоглашений и решений других вопросов в области безопасности и разоруже-ния организуется путем совместных консультаций.      Статья 15.      Конкретные вопросы   военно-политического   сотрудничества   госу-дарств-членов регулируются специальными соглашениями.                                 Раздел IV             Предотвращение конфликтов и разрешение споров           Статья 16.      Государства-члены принимают все возможные меры для  предотвращенияконфликтов, прежде всего на межнациональной и межконфессиональной осно-ве, могущих повлечь за собой нарушение прав человека.     Они оказывают  друг  другу  на  основе взаимного согласия помощь вурегулировании таких конфликтов,  в том числе и в рамках  международныхорганизаций.      Статья 17.      Государства-члены Содружества  будут  воздерживаться  от действий,способных нанести ущерб другим государствам-членам и привести к  обост-рению возможных споров.     Государства-члены будут добросовестно и в духе сотрудничества при-лагать  усилия к справедливому мирному разрешению своих споров посредс-твом переговоров или достижению договоренностей о надлежащей  альтерна-тивной процедуре урегулирования спора.     Если государства-члены не разрешают спор при помощи средств,  ука-занных в части второй настоящей статьи,  они могут передать его в Советглав государств.      Статья 18.      Совет глав государств правомочен в любой стадии спора, продолжениекоторого  могло  бы угрожать поддержанию мира или безопасности в Содру-жестве, рекомендовать сторонам надлежащую процедуру или методы его уре-гулирования.                                Раздел V                    Сотрудничество в экономической,                    социальной и правовой областях      Статья 19.      Государства-члены сотрудничают в экономической и социальной облас-тях по следующим направлениям:     формирование общего  экономического  пространства на базе рыночныхотношений и свободного перемещения товаров,  услуг, капиталов и рабочейсилы;     координация социальной политики,  разработка совместных социальныхпрограмм  и мер по снижению социальной напряженности в связи с проведе-нием экономических реформ;     развитие систем транспорта и связи, а также энергетических систем;     координация кредитно-финансовой политики;     содействие развитию торгово-экономических  связей  государств-чле-нов;     поощрение и взаимная защита инвестиций;     содействие стандартизации и сертификации промышленной продукции  итоваров;     правовая охрана интеллектуальной собственности;     содействие развитию общего информационного пространства;     осуществление совместных   природоохранных  мероприятий,  оказаниевзаимной помощи в ликвидации последствий экологических катастроф и дру-гих чрезвычайных ситуаций;     осуществление совместных  проектов  и  программ  в области науки итехники, образования, здравоохранения, культуры и спорта.      Статья 20.      Государства-члены осуществляют сотрудничество в области  права,  вчастности,  путем заключения многосторонних и двусторонних договоров обоказании правовой помощи и способствуют сближению национального законо-дательства.     В случае противоречий между нормами национального законодательствагосударств-членов, регулирующего отношения в сферах совместной деятель-ности, государства-члены проводят консультации и переговоры с целью вы-работки предложений для устранения этих противоречий.                                Раздел VI                          Органы содружества             Совет глав государств и Совет глав правительств      Статья 21.      Высшим органом Содружества является Совет  глав  государств.     Совет глав государств, в котором на высшем уровне представлены всегосударства-члены, обсуждает и решает принципиальные вопросы, связанныес деятельностью государств-членов в сфере их общих интересов.     Совет глав государств собирается на заседания два раза в год. Вне-очередные заседания Совета могут созываться по инициативе одного из го-сударств-членов.      Статья 22.      Совет глав правительств координирует сотрудничество органов испол-нительной  власти государств-членов в экономической,  социальной и иныхсферах общих интересов.     Совет глав правительств собирается на заседание четыре раза в год.Внеочередные заседания Совета могут созываться по инициативе правитель-ства одного из государств-членов.      Статья 23.      Решения Совета глав государств и Совета глав правительств принима-ются с общего согласия - консенсусом. Любое государство может заявить освоей незаинтересованности в том или ином вопросе,  что не должно расс-матриваться в качестве препятствия для принятия решения.     Совет глав  государств  и  Совет глав правительств могут проводитьсовместные заседания.     Порядок работы  Совета  глав государств и Совета глав правительстврегулируется Правилами процедуры.     Заседания Совета глав государств и Совета глав правительств прово-дятся, как правило, в Минске.     (В редакции </w:t>
      </w:r>
      <w:hyperlink w:history="1" r:id="rIdf721q74p0xfn0hsej0owt">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Совета глав государств СНГ от 19 сентября 2003года)      Статья 25.      Совет глав государств и Совет глав правительств создают рабочие  ивспомогательные органы как на постоянной, так и на временной основе.     Эти органы формируются из представителей государств-членов,  наде-ленных соответствующими полномочиями.      К участию в их заседаниях могут привлекаться эксперты  и  консуль-танты.      Статья 26.      Для решения  вопросов сотрудничества в отдельных областях и разра-ботки рекомендаций для Совета глав государств и Совета глав  правитель-ств  созываются совещания руководителей соответствующих государственныхорганов.                     Совет министров иностранных дел      Статья 27.      Совет министров иностранных дел на основе решений Совета глав  го-сударств  и Совета глав правительств осуществляет координацию внешнепо-литической деятельности государств-членов,  включая их  деятельность  вмеждународных организациях, организует консультации по вопросам мировойполитики, представляющим взаимный интерес.     Совет министров  иностранных  дел осуществляет свою деятельность всоответствии с Положением, утверждаемым Советом глав государств.                 Координационно-консультативный комитет      Статья 28.      Координационно-консультативный комитет является постоянно действу-ющим исполнительным и координирующим органом Содружества.     Во исполнение решений Совета глав государств и Совета глав  прави-тельств Комитет:     вырабатывает и вносит предложения  по  вопросам  сотрудничества  врамках Содружества, развития социально-экономических связей;     способствует реализации договоренностей по конкретным направлениямэкономических взаимоотношений;     организует совещания представителей  и  экспертов  для  подготовкипроектов  документов,  выносимых  на заседания Совета глав государств иСовета глав правительств;     обеспечивает проведение  заседаний Совета глав государств и Советаглав правительств;     содействует работе других органов Содружества.      Статья 29.      Координационно-консультативный комитет  состоит из постоянных пол-номочных представителей, по два от каждого государства-члена Содружест-ва, и Координатора Комитета, назначаемого Советом глав государств.     Для организационно-технического обеспечения работы Совета глав го-сударств, Совета глав правительств и других органов Содружества при Ко-ординационно-консультативном комитете имеется Секретариат,  возглавляе-мый  Координатором  Комитета  - заместителем Председателя Координацион-но-консультативного комитета.     Комитет действует в соответствии с Положением,  утверждаемым Сове-том глав государств.     Местом пребывания  комитета является город Минск.                         Совет министров обороны                 Главное командование Объединенных Сил      Статья 30.      Совет министров обороны является органом Совета глав государств повопросам военной политики и военного строительства государств-членов.     Главное командование Объединенных вооруженных Сил осуществляет ру-ководство  Объединенными Вооруженными Силами,  а также группами военныхнаблюдателей и коллективными силами по поддержанию мира в Содружестве.     Совет министров обороны и Главное командование Объединенных Воору-женных Сил осуществляет свою деятельность на основе соответствующих по-ложений, утверждаемых Советом Глав государств.                 Совет командующих Пограничными войсками      Статья 31.      Совет командующих  Пограничными  войсками  является органом Советаглав государств по вопросам охраны внешних границ  государств-членов  иобеспечения стабильного положения на них.     Совет командующих Пограничными войсками осуществляет свою деятель-ность на основе соответствующего Положения,  утверждаемого Советом главгосударств.                            Экономический суд      Статья 32.      Экономический суд действует в целях обеспечения выполнения  эконо-мических обязательств в рамках Содружества.     К ведению Экономического суда относится разрешение споров,  возни-кающих при исполнении экономических обязательств. Суд может разрешать идругие споры, отнесенные к его ведению соглашениями государств-членов.     Экономический суд вправе толковать положения соглашений и иных ак-тов Содружества по экономическим вопросам.     Экономический суд  осуществляет свою деятельность в соответствии сСоглашением о статусе Экономического суда и Положением о нем, утвержда-емым Советом глав государств.                       Комиссия по правам человека      Статья 33.      Комиссия по  правам человека является консультативным органом Сод-ружества и наблюдает за выполнением обязательств  по  правам  человека,взятым на себя государствами-членами в рамках Содружества.     Комиссия состоит из представителей государств-членов Содружества идействует на основе Положения, утверждаемого Советом глав государств.     Местом пребывания  Комиссии  по  правам  человека  является  городМинск.                    Органы отраслевого сотрудничества      Статья 34.      На основе соглашений государств-членов о сотрудничестве в экономи-ческой,  социальной и других областях могут учреждаться органы отрасле-вого сотрудничества, которые осуществляют выработку согласованных прин-ципов и правил такого сотрудничества и способствуют их практической ре-ализации.     Органы отраслевого  сотрудничества  (советы,  комитеты)  выполняютфункции, предусмотренные в настоящем Уставе и в положениях о них, обес-печивая рассмотрение и решение на многосторонней основе  вопросов  сот-рудничества в соответствующих областях.     В состав органов отраслевого  сотрудничества  входят  руководителисоответствующих органов исполнительной власти государств-членов.     Органы отраслевого сотрудничества  в  пределах  своей  компетенциипринимают рекомендации,  а также, в необходимых случаях, вносят предло-жения на рассмотрение Совета глав правительств.                            Председательство      Статья 34-1.      Председательство в  органах  Содружества осуществляется поочереднокаждым государством - членом Содружества в лице  его  представителя  наоснове принципа ротации в порядке русского алфавита названий государств- членов Содружества,  на срок не более одного года, если иное не будетустановлено соответствующим органом Содружества.     Предшествующий и последующий председатели органа Содружества явля-ются его сопредседателями, если иное не будет установлено соответствую-щим органом Содружества.     (В редакции </w:t>
      </w:r>
      <w:hyperlink w:history="1" r:id="rIdvadp1q_wl3yxowjzgyfdb">
        <w:r>
          <w:rPr>
            <w:rFonts w:ascii="Arial" w:cs="Arial" w:eastAsia="Arial" w:hAnsi="Arial"/>
            <w:color w:val="1D4ED8"/>
            <w:sz w:val="24"/>
            <w:szCs w:val="24"/>
            <w:u w:val="single"/>
          </w:rPr>
          <w:t xml:space="preserve">Решения</w:t>
        </w:r>
      </w:hyperlink>
      <w:r>
        <w:rPr>
          <w:rFonts w:ascii="Arial" w:cs="Arial" w:eastAsia="Arial" w:hAnsi="Arial"/>
          <w:sz w:val="24"/>
          <w:szCs w:val="24"/>
        </w:rPr>
        <w:t xml:space="preserve"> Совета глав государств СНГ от 19 сентября 2003года)                        Рабочий язык Содружества      Статья 35.      Рабочим языком Содружества является русский язык.                               Раздел VII                    Межпарламентское сотрудничество      Статья 36.      Межпарламентская ассамблея проводит межпарламентские консультации,обсуждает вопросы сотрудничества в  рамках  Содружества,  разрабатываетсовместные предложения в сфере деятельности национальных парламентов.           Статья 37.      Межпарламентская ассамблея состоит из парламентских делегаций.     Организацию деятельности Межпарламентской  ассамблеи  осуществляетСовет ассамблеи, состоящий из руководителей парламентских делегаций.     Процедурные вопросы деятельности Межпарламентской ассамблеи  регу-лируется ее Регламентом.     Местом пребывания  Межпарламентской   ассамблеи   является   городСанкт-Петербург.                                Раздел VIII                            Финансирование      Статья 38.      Расходы по финансированию деятельности органов Содружества распре-деляются на основе долевого участия государств-членов и устанавливаютсяв соответствии со специальными соглашениями о бюджетах  органов  Содру-жества.     Бюджеты органов Содружества утверждаются Советом  глав  государствпо представлению Совета глав правительств.      Статья 39.      Вопросы финансово-хозяйственной  деятельности  органов Содружестварассматриваются в порядке, определяемом Советом глав правительств.      Статья 40.      Государства-члены самостоятельно несут расходы,  связанные с учас-тием их представителей,  а также экспертов и консультантов в работе со-вещаний и органов Содружества.                                 Раздел IX                       Заключительные положения      Статья 41.      Настоящий Устав  подлежит ратификации государствами-учредителями всоответствии с их конституционными процедурами.     Ратификационные грамоты сдаются Правительству Республики Беларусь,которое будет извещать о сдаче на хранение каждой грамоты другие  госу-дарства-учредители.     Настоящий  Устав вступает в силу для всех государств-учредителей смомента    сдачи    на    хранение    ратификационных    грамот   всемигосударствами-учредителями  либо  для  государств-учредителей,  сдавшихсвои  ратификационные грамоты, через один год после принятия настоящегоУстава.      Для Кыргызской Республики Устав вступает в силу 12 апреля 1994 г.       Статья 42.      Поправки к настоящему Уставу могут быть предложены любим государс-твом-членом.  Предложенные поправки рассматриваются  в  соответствии  справилами процедуры Совета глав государств.     Поправки к настоящему Уставу принимаются Советом глав  государств.Они вступают в силу после ратификации всеми государствами-членами в со-ответствии с их конституционными процедурами,  с даты получения  Прави-тельством Республики Беларусь последней ратификационной грамоты.      Статья 43.      Государства-учредители Содружества могут при ратификации настояще-го Устава сделать оговорки и заявления по разделам  III,  IV  и  VII  истатьями 28, 30, 31, 32, 33.      Статья 44.      Настоящий Устав  будет  зарегистрирован  в соответствии со статьей102 Устава Организации Объединенных Наций.      Статья 45.      Настоящий Устав составлен в одном  экземпляре  на  государственныхязыках государств-учредителей Содружества. Подлинный экземпляр хранитсяв Архиве Правительства Республики Беларусь, которое направит всем госу-дарствам-учредителям его заверенные копии.      Настоящий Устав  принят  22  января  1993 года на заседании Советаглав государств в Минске.      Оговорки Республики Молдова     к Уставу Содружества Независимых Государств      В  соответствии  со  статьей  43  Устава  Содружества  НезависимыхГосударств  Республика Молдова, как член Содружества, воздерживается отучастия  в  вопросах  коллективной  безопасности  и военно-политическомсотрудничестве  (абзац  9 статьи 4 и статьи 11, 12, 13, 14, 15, 30 и 31Устава СНГ).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i3v-fcgcvkahzlaiko5m">
      <w:r>
        <w:rPr>
          <w:rFonts w:ascii="Arial" w:cs="Arial" w:eastAsia="Arial" w:hAnsi="Arial"/>
          <w:color w:val="132D3F"/>
          <w:sz w:val="16"/>
          <w:szCs w:val="16"/>
          <w:u w:val="single"/>
        </w:rPr>
        <w:t xml:space="preserve">dalil.kg/document/17535</w:t>
      </w:r>
    </w:hyperlink>
  </w:p>
  <w:p>
    <w:pPr>
      <w:spacing w:after="0" w:before="40"/>
      <w:jc w:val="center"/>
    </w:pPr>
    <w:hyperlink w:history="1" r:id="rIdinwz4hthlgimic2rxsjx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5pbw6phkhlzrn5gxrja7" Type="http://schemas.openxmlformats.org/officeDocument/2006/relationships/hyperlink" Target="https://dalil.kg/document/17638" TargetMode="External"/><Relationship Id="rId13bm5oa1kvtzzh_mt8nr8" Type="http://schemas.openxmlformats.org/officeDocument/2006/relationships/hyperlink" Target="https://dalil.kg/document/17638" TargetMode="External"/><Relationship Id="rIdf721q74p0xfn0hsej0owt" Type="http://schemas.openxmlformats.org/officeDocument/2006/relationships/hyperlink" Target="https://dalil.kg/document/17638" TargetMode="External"/><Relationship Id="rIdvadp1q_wl3yxowjzgyfdb" Type="http://schemas.openxmlformats.org/officeDocument/2006/relationships/hyperlink" Target="https://dalil.kg/document/1763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i3v-fcgcvkahzlaiko5m" Type="http://schemas.openxmlformats.org/officeDocument/2006/relationships/hyperlink" Target="https://dalil.kg/document/17535" TargetMode="External"/><Relationship Id="rIdinwz4hthlgimic2rxsjx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2026-09-27T23:42:54.986Z</dcterms:created>
  <dcterms:modified xsi:type="dcterms:W3CDTF">2026-09-27T23:42:54.986Z</dcterms:modified>
</cp:coreProperties>
</file>

<file path=docProps/custom.xml><?xml version="1.0" encoding="utf-8"?>
<Properties xmlns="http://schemas.openxmlformats.org/officeDocument/2006/custom-properties" xmlns:vt="http://schemas.openxmlformats.org/officeDocument/2006/docPropsVTypes"/>
</file>