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d8x2so9dsdae8lbein90p">
        <w:r>
          <w:rPr>
            <w:rFonts w:ascii="Arial" w:cs="Arial" w:eastAsia="Arial" w:hAnsi="Arial"/>
            <w:color w:val="1D4ED8"/>
            <w:sz w:val="24"/>
            <w:szCs w:val="24"/>
            <w:u w:val="single"/>
          </w:rPr>
          <w:t xml:space="preserve">7 февраля 2005 года № 17</w:t>
        </w:r>
      </w:hyperlink>
      <w:r>
        <w:rPr>
          <w:rFonts w:ascii="Arial" w:cs="Arial" w:eastAsia="Arial" w:hAnsi="Arial"/>
          <w:sz w:val="24"/>
          <w:szCs w:val="24"/>
        </w:rPr>
        <w:t xml:space="preserve"> г.Ялтаот 18 сентября 2003 года                    РЕШЕНИЕ СОВЕТА ГЛАВ ПРАВИТЕЛЬСТВ                  СОДРУЖЕСТВА НЕЗАВИСИМЫХ ГОСУДАРСТВ             О Концепции создания совместной (объединенной)          системы связи вооруженных сил государств-участников                  Содружества Независимых Государств      Совет глав правительств Содружества Независимых Государств,  руко-водствуясь Перспективным планом развития военного сотрудничества  госу-дарств-участников Содружества Независимых Государств до 2005 года,  ут-вержденным Решением Совета глав  правительств  Содружества  НезависимыхГосударств от 31 мая 2001 года, решил:     1. Утвердить  </w:t>
      </w:r>
      <w:hyperlink w:history="1" r:id="rId9k7uvyxr_rp_2nthrr5sx">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создания совместной (объединенной) системысвязи вооруженных сил государств-участников Содружества Независимых Го-сударств (прилагается).     2. Определить данную Концепцию как основу для разработки норматив-но-правовых документов и формирования согласованной политики в созданиисовместной  (объединенной)  системы   связи   вооруженных   сил   госу-дарств-участников Содружества Независимых Государств.     3.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сдачисоответствующих документов депозитарию.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r>
        <w:rPr>
          <w:rFonts w:ascii="Arial" w:cs="Arial" w:eastAsia="Arial" w:hAnsi="Arial"/>
          <w:sz w:val="24"/>
          <w:szCs w:val="24"/>
        </w:rPr>
        <w:t xml:space="preserve">                                               Утверждена</w:t>
      </w:r>
      <w:r>
        <w:rPr>
          <w:rFonts w:ascii="Arial" w:cs="Arial" w:eastAsia="Arial" w:hAnsi="Arial"/>
          <w:sz w:val="24"/>
          <w:szCs w:val="24"/>
        </w:rPr>
        <w:t xml:space="preserve">                                    Решением Совета глав правительств                                   Содружества Независимых Государств                                     о Концепции создания совместной                                      (объединенной) системы связи                                  вооруженных сил государств-участников                                   Содружества Независимых Государств                                        от 18 сентября 2003 года                                КОНЦЕПЦИЯ           создания совместной (объединенной) системы связи                 вооруженных сил государств-участников                  Содружества Независимых Государств      I.   Общие положения     II.  Цели и задачи создания совместной (объединенной) системы          связи вооруженных сил государств-участников СНГ     III. Основные принципы создания совместной (объединенной) системы          связи вооруженных сил государств-участников СНГ     IV.  Обеспечение безопасности  информации в совместной          (объединенной) системе связи вооруженных сил          государств-участников СНГ     V.   Этапы создания совместной (объединенной) системы связи          вооруженных сил государств-участников СНГ     VI.  Механизм реализации Концепции создания совместной          (объединенной) системы связи вооруженных сил          государств-участников СНГ      Концепция создания совместной (объединенной) системы связи  воору-женных  сил  государств-участников  Содружества  Независимых Государств(далее - Концепция)  представляет  собой  официально  принятую  системувзглядов на цели,  задачи и принципы создания совместной (объединенной)системы связи вооруженных сил государств-участников Содружества Незави-симых Государств (далее - Система связи).     Концепция предполагает развитие сотрудничества государств-участни-ков  Содружества  Независимых Государств (далее - государства-участникиСНГ) в военной сфере в области создания Системы связи на  основе  общихстратегических интересов.     Система связи должна обеспечивать устойчивое и оперативное  управ-ление  коалиционными  (региональными)  группировками  войск (сил) госу-дарств-участников СНГ как в мирное,  так и в военное время, в том числеи при возникновении чрезвычайных ситуаций.                           I. Общие положения      1.1. Назначение Концепции:     Концепция является основой для разработки и проведения мероприятийпо созданию и развитию Системы связи.     Система связи обеспечивает ведение переговоров,  передачу, прием идоставку  сообщений (боевых документов),  обмен данными в автоматизиро-ванных и специальных системах.     1.2. Объективной  основой для разработки Концепции является стрем-ление государств проводить согласованную политику в  сфере  организациисистемы управления вооруженными силами государств-участников СНГ,  коа-лиционными (региональными) группировками войск (сил) и выполнять обяза-тельства в рамках многостороннего сотрудничества.     1.3. Правовой основой Концепции являются </w:t>
      </w:r>
      <w:hyperlink w:history="1" r:id="rId_ya1cv71zslkb7fjz2xrb">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Содружества Незави-симых  Государств,  решения Совета глав государств и Совета глав прави-тельств СНГ, Совета министров обороны государств-участников СНГ, а так-же национальные законодательства.     1.4. Положения  Концепции  могут  учитываться   каждым   государс-твом-участником  СНГ при формировании государственной политики в вопро-сах связи и телекоммуникаций.     1.5. Система связи является важнейшей составной частью системы уп-равления вооруженными силами государств-участников СНГ  и  представляетсобой организационно-техническое объединение сил и средств связи нацио-нальных вооруженных сил государств-участников СНГ, созданное (разверну-тое)  для  обеспечения управления коалиционными (региональными) группи-ровками войск (сил).     1.6. Система связи базируется на региональных подсистемах с учетомобщности территорий,  созданных коалиционных (региональных) группировоквойск (сил), оперативного оборудования и инфраструктуры регионов (райо-нов) коллективной безопасности.     1.7. Разработка Концепции обусловлена:     а) военно-политическими факторами:     сложностью военно-политической обстановки в мире,  проявляющейся вактивизации террористической и диверсионной деятельности в региональноммасштабе;     изменением взглядов на формы и способы вооруженной борьбы  (коали-ционный  характер группировок войск,  стремление к ведению боевых дейс-твий без физического контакта);     реформированием вооруженных  сил  государств-участников  СНГ  и ихсокращением,  созданием боеспособных войсковых формирований  с  высокойстепенью укомплектованности личным составом, вооружением и военной тех-никой;     необходимостью оперативного  создания  коалиционных (региональных)группировок войск (сил) для поддержания военного баланса  на  оператив-но-стратегических направлениях;     б) военно-техническими факторами:     возрастанием роли технологического опережения ведущих стран мира вобласти информатизации как главной предпосылки к реализации своего  ин-формационного превосходства;     необходимостью формирования в зонах проведения совместных операцийи боевых действий единого информационного пространства,  защищенного отдеструктивного воздействия противника и общедоступного для всех элемен-тов боевого порядка своих войск;     реализацией цикла боевого управления войсками и оружием в реальноммасштабе времени;     унификацией разрабатываемых системотехнических  и  аппаратно-прог-раммных решений об обеспечении управления войсками и оружием,  сертифи-кацией используемых импортных  средств,  ориентацией  на  международныестандарты и рекомендации,  сокращением номенклатуры применяемых средствуправления и связи;     в) технико-экономическими факторами:     значительным расширением номенклатуры применяемых средств, автома-тизации управления в вооруженных силах государств-участников СНГ;     недостаточной эффективностью существующих, в большинстве своем мо-рально устаревших средств автоматизации и связи, обесценивающих функци-онирование систем управления;     наличием достаточного  научно-технического задела в промышленностии  научно-исследовательских  учреждениях  министерств   обороны   госу-дарств-участников  СНГ по созданию современных комплексов связи и авто-матизации управления войсками,  отвечающих критерию "эффективность-реа-лизуемость-стоимость";     проводимой рядом государств политикой доминирования в мировой  ин-формационной  сфере,  направленной  на  противодействие  доступу  госу-дарств-участников СНГ к новейшим информационным технологиям,  взаимовы-годному  и  равноправному  участию производителей государств-участниковСНГ в мировом разделении труда в индустрии средств информатизации и ин-формационных продуктов, а также на создание условий для усиления техно-логической зависимости в области информатизации;     возрастанием роли  информационного противоборства в достижении це-лей вооруженной борьбы.          II. Цели и задачи создания совместной (объединенной)        системы связи вооруженных сил государств-участников СНГ      2.1. Главной целью создания Системы связи является обеспечение эф-фективного применения вооруженных сил государств-участников СНГ  коали-ционных (региональных) группировок войск (сил),  основанного на исполь-зовании существующих и вновь созданных узлов связи  пунктов  управлениянациональных   вооруженных   сил,  государственных  сетей  связи  госу-дарств-участников СНГ.     2.2. К основным задачам создания Системы связи относятся:     формирование оперативно-технических требований к Системе связи;     формирование защищенного  информационного пространства в интересахколлективной безопасности;     обеспечение преемственности   в   развитии  систем,  комплексов  исредств военной связи на основе  их  модернизации  и  реализации  науч-но-технического задела вооруженных сил государств-участников СНГ;     выработка практических рекомендаций по  обеспечению  совместимостисостоящих на вооружении вооруженных сил государств-участников СНГ комп-лексов и средств связи отечественного и зарубежного производства;     выработка предложений  по унификации и стандартизации комплексов исредств связи;     формирование нормативно-правовой  базы  для создания Системы связипри решении совместных задач в интересах коллективной обороны.        III. Основные принципы создания совместной (объединенной)        системы связи вооруженных сил государств-участников СНГ      3.1. Для реализации целей и задач создания Системы связи государс-тва-участники СНГ руководствуются принципами:     добровольности участия государств-участников СНГ в создании Систе-мы связи и их взаимной ответственности за  высокую  боевую  готовность,устойчивость, мобильность Системы связи;     использования для информационного обмена в Системе связи  русскогоязыка;     обеспечения согласованных требований к техническому  и  технологи-ческому сопряжению систем связи национальных вооруженных сил;     соответствия Системы связи задачам,  возлагаемым  на  национальныевооруженные силы и коалиционные (региональные) группировки войск (сил),структуре,  боевому и численному  составу  коалиционных  (региональных)группировок войск (сил) государств-участников СНГ;     учета географических условий регионов,  разобщенности операционныхнаправлений, объемов решаемых в их пределах задач;     достаточности гарантированного обеспечения минимально  допустимогоуровня решения задач связи при управлении коалиционными (региональными)группировками войск (сил) в любых условиях  начала  и  ведения  военныхдействий;     сбалансированности основных направлений развития систем управленияи  связи  вооруженных сил государств-участников СНГ по критерию "эффек-тивность-стоимость" в пределах выделяемых каждым из государств-участни-ков СНГ ассигнований.                 IV. Обеспечение безопасности информации       в совместной (объединенной) системе связи вооруженных сил                       государств-участников СНГ      4.1. Обеспечение  безопасности  информации  в Системе связи должнодостигаться проведением комплекса организационно-технических, админист-ративно-правовых и иных мер, направленных на сохранение государственных(межгосударственных) секретов государств-участников СНГ при использова-нии систем и технических средств связи, точным соблюдением правил поль-зования засекречивающей аппаратурой,  выполнением требований к выбору иоборудованию  помещений  для  органов (подразделений) ЗАС и специальныхтребований к размещению и монтажу аппаратуры ЗАС,  строгим  соблюдениемрежима секретности.     4.2. Обеспечение безопасности информации в Системе связи  достига-ется:     соблюдением установленных единых правовых,  программно-техническихи организационных методов защиты информации;     обеспечением информационной безопасности при использовании средствсвязи и управления;     обеспечением контроля за действиями персонала в Системе связи.           V. Этапы создания совместной (объединенной) системы            связи вооруженных сил государств-участников СНГ      5.1. Создание Системы связи является масштабной и сложной задачей,требующей от государств-участников СНГ координации  усилий  в  процессереализации широкого круга нормативно-правовых, технических и финансовыхпроблем на национальном и межгосударственном уровнях.     5.2. Создание  Системы связи будет осуществляться в несколько эта-пов.     Первый этап (2003-2005 гг.):     разработка документов, определяющих договорно-правовую основу соз-дания Системы связи;     принятие Положения о Системе связи;     определение структуры Системы связи при обеспечении управления ко-алиционными (региональными) группировками войск (сил) государств-участ-ников СНГ как в мирное,  так и в военное время, в том числе при возник-новении чрезвычайных ситуаций;     проведение научно-практических мероприятий в целях выработки и оп-ределения совместной военно-технической политики  в  области  развития,модернизации национальных систем связи;     проведение анализа и обмена информацией о возможностях предприятийВПК  государств-участников СНГ по производству (модернизации) и ремонтукомплексов и средств связи военного назначения и новых разработках тех-ники связи и АСУ;     проведение анализа существующих систем связи в регионах коллектив-ной безопасности,  оценка их соответствия задачам управления коалицион-ными (региональными) группировками  войск  (сил)  государств-участниковСНГ,  разработка  предложений (рекомендаций) по созданию инфраструктурысвязи на территориях государств-участников СНГ;     формирование единого каталога,  содержащего данные о совместимостисредств связи государств-участников СНГ и  разработка  рекомендаций  пообеспечению их встречной работы;     организация взаимодействия систем и узлов связи пунктов управлениягенеральных штабов вооруженных сил государств-участников СНГ, объедине-ний,  соединений и частей, включенных в состав коалиционных (региональ-ных)  группировок войск (сил) за счет имеющегося в настоящее время сов-местимого ресурса сетей связи государств-участников СНГ;     планирование взаимного обмена каналами сетей связи вооруженных силгосударств-участников СНГ;     планирование дополнительного  выделения  каналов связи министерствсвязи государств-участников СНГ в интересах обеспечения  взаимодействияштабов и войск в мирное и военное время;     планирование ключевых сетей связи и направлений засекреченной свя-зи;     совместное планирование использования радио- и космической связи;     разработка и обмен позывными узлов связи пунктов управлений.     Второй этап (2005-2010 гг.):     планирование всестороннего обеспечения Системы связи;     разработка предложений по подготовке и проведению практических ме-роприятий по развертыванию Системы связи;     проведение на основе согласованных планов  учений,  тренировок  поподдержанию Системы связи в боевой готовности;     развитие и поддержание выделенного ресурса действующих систем свя-зи в готовности к эффективному применению во всех условиях военно-поли-тической обстановки;     обеспечение совместимости  состоящих  на  вооружении  армий  госу-дарств-участников СНГ комплексов и средств связи отечественного и зару-бежного  производства и дальнейшая интеграция систем связи и управлениясвязью на основе международных стандартов и современных технологий;     приоритетная закупка для оснащения войск связи национальных воору-женных сил техники военной связи, разработанной и произведенной в госу-дарствах-участниках СНГ;     планирование совместных НИОКР,  направленных на разработку изделийи комплексов связи по наиболее наукоемким и технологически сложным нап-равлениям;     осуществление модернизации  ВТС,  поставленных и произведенных ра-нее.               VI. Механизм реализации Концепции создания        совместной (объединенной) системы связи вооруженных сил                       государств-участников СНГ      6.1. Основным механизмом реализации Концепции являются финансируе-мые из бюджетов государств-участников СНГ национальные программы воору-жения и оборонные заказы государств-участников СНГ, планы строительстваи развития вооруженных сил государств-участников СНГ.     6.2. Порядок реализации основных положений Концепции  определяетсяСоветом глав правительств СНГ по представлению Совета министров обороныгосударств-участников СНГ.                                                              К пункту 25             О Концепции создания совместной (объединенной)          системы связи вооруженных сил государств-участников                  Содружества Независимых Государств      Вносится Республикой Беларусь.     Данным Решением СГП СНГ предусматривается утвердить указанную Кон-цепцию, в качестве основы для разработки нормативно-правовых документови формирования согласованной политики  в  области  создания  совместной(объединенной) системы связи ВС государств-участников СНГ.     Проект Концепции был одобрен на заседании Совета министров обороныСНГ  20  ноября  2002 года с оговоркой о том,  что участие Казахстана всоздании системы связи будет осуществляться с учетом выделения  бюджет-ных средств на эти цели.     Предлагается подписать решение СГП СНГ с  указанной  оговоркой  РК(прилагается).      Официально заверенный текст      Настоящим удостоверяю,  что прилагаемый текст является аутентичнойкопией Решения о Концепции создания совместной  (объединенной)  системысвязи вооруженных сил государств-участников Содружества Независимых Го-сударств,  принятого на заседании Совета глав правительств  СодружестваНезависимых Государств,  которое состоялось 18 сентября 2003 года в го-роде Ялте.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17qwrib7tsbxx2rvfzx">
      <w:r>
        <w:rPr>
          <w:rFonts w:ascii="Arial" w:cs="Arial" w:eastAsia="Arial" w:hAnsi="Arial"/>
          <w:color w:val="132D3F"/>
          <w:sz w:val="16"/>
          <w:szCs w:val="16"/>
          <w:u w:val="single"/>
        </w:rPr>
        <w:t xml:space="preserve">dalil.kg/document/17543</w:t>
      </w:r>
    </w:hyperlink>
  </w:p>
  <w:p>
    <w:pPr>
      <w:spacing w:after="0" w:before="40"/>
      <w:jc w:val="center"/>
    </w:pPr>
    <w:hyperlink w:history="1" r:id="rId4q9domo9uzra_jcxjub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x2so9dsdae8lbein90p" Type="http://schemas.openxmlformats.org/officeDocument/2006/relationships/hyperlink" Target="https://dalil.kg/document/1613" TargetMode="External"/><Relationship Id="rId9k7uvyxr_rp_2nthrr5sx" Type="http://schemas.openxmlformats.org/officeDocument/2006/relationships/hyperlink" Target="https://dalil.kg/document/17543#1" TargetMode="External"/><Relationship Id="rId_ya1cv71zslkb7fjz2xrb" Type="http://schemas.openxmlformats.org/officeDocument/2006/relationships/hyperlink" Target="https://dalil.kg/document/1753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17qwrib7tsbxx2rvfzx" Type="http://schemas.openxmlformats.org/officeDocument/2006/relationships/hyperlink" Target="https://dalil.kg/document/17543" TargetMode="External"/><Relationship Id="rId4q9domo9uzra_jcxjub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2026-10-01T20:39:49.751Z</dcterms:created>
  <dcterms:modified xsi:type="dcterms:W3CDTF">2026-10-01T20:39:49.751Z</dcterms:modified>
</cp:coreProperties>
</file>

<file path=docProps/custom.xml><?xml version="1.0" encoding="utf-8"?>
<Properties xmlns="http://schemas.openxmlformats.org/officeDocument/2006/custom-properties" xmlns:vt="http://schemas.openxmlformats.org/officeDocument/2006/docPropsVTypes"/>
</file>