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 Законом КР от </w:t>
      </w:r>
      <w:hyperlink w:history="1" r:id="rId8gafxfnrkbgipg5pqt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2005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 г.Ялтаот 18 сентября 2003 года                                ПРОТОКОЛ      о внесении изменений и дополнений в Соглашение об основных          принципах военно-технического сотрудничества между           государствами-участниками Договора о коллективной                   безопасности от 15 мая 1992 года      Государства-члены Организации  </w:t>
      </w:r>
      <w:hyperlink w:history="1" r:id="rId6ghvpuicehyklafulua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безопаснос-ти, именуемые в дальнейшем Сторонами,     руководствуясь положениями  Концепции  коллективной безопасности иОсновных положений коалиционной стратегии государств-участников </w:t>
      </w:r>
      <w:hyperlink w:history="1" r:id="rIdk6vsthwt9wqxeegih4b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Догово-</w:t>
        </w:r>
      </w:hyperlink>
      <w:hyperlink w:history="1" r:id="rIdm253wieawna7dptxdro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</w:t>
        </w:r>
      </w:hyperlink>
      <w:r>
        <w:rPr>
          <w:rFonts w:ascii="Arial" w:cs="Arial" w:eastAsia="Arial" w:hAnsi="Arial"/>
          <w:sz w:val="24"/>
          <w:szCs w:val="24"/>
        </w:rPr>
        <w:t xml:space="preserve">  о коллективной безопасности от 15 мая 1992 года (далее - Договор) отом, что их вооруженные силы входят в состав сил и средств системы кол-лективной безопасности и могут включаться в коалиционные (региональные)группировки войск в целях реализации статьи 4 Договора,     стремясь к  повышению эффективности взаимодействия в рамках </w:t>
      </w:r>
      <w:hyperlink w:history="1" r:id="rIdnxvtl_qwytytcumerlr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Согла-</w:t>
        </w:r>
      </w:hyperlink>
      <w:hyperlink w:history="1" r:id="rId-zh94hb9dh5pjzvq9ut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  военно-технического  сотрудничества  междугосударствами-участниками Договора (далее - Соглашение),     согласились о нижеследующем:      Статья 1.      Статью 2 </w:t>
      </w:r>
      <w:hyperlink w:history="1" r:id="rIdi2jm-cc8tbzmpqsbrb0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 Поставки продукции  военного  назначения на льготных условиях осу-ществляются Сторонами в интересах их национальных вооруженных сил в це-лях  практической реализации </w:t>
      </w:r>
      <w:hyperlink w:history="1" r:id="rIdsokcktk1l87f1dqvqhs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15мая 1992 года,  если иное не оговорено соответствующими  международнымидоговорами.     Указанные поставки производятся в соответствии с нормативно-право-выми актами Сторон по  отдельным  контрактам  (договорам),  заключаемыммежду их субъектами военно-технического сотрудничества.      Статья 2.      Первый абзац Статьи 6 Соглашения изложить в следующей редакции:     Стороны не будут продавать или передавать поставленную на льготныхусловиях  по  контрактам  (договорам),  указанным в Статье 2 настоящего</w:t>
      </w:r>
      <w:hyperlink w:history="1" r:id="rIdfeh6hbi2vejerfturo1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продукцию военного назначения иностранным государствам, фи-зическим и юридическим лицам или международным организациям без предва-рительного письменного согласия Стороны, поставившей продукцию военногоназначения.      Статья 3.      Дополнить </w:t>
      </w:r>
      <w:hyperlink w:history="1" r:id="rIdwxxx6pqonypmivx0wra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новой статьей под номером 10 в следующей  ре-дакции, соответственно изменив нумерацию последующих статей:     Стороны в кратчайшие сроки предоставят  военно-техническую  помощьлюбой из Сторон в случае возникновения ситуации, которая будет расцене-на Советом коллективной безопасности как угроза совершения акта  агрес-сии против указанной Стороны, либо когда государство-участник применяетсвое право на индивидуальную или коллективную самооборону  в  соответс-твии  со  статьей 51 </w:t>
      </w:r>
      <w:hyperlink w:history="1" r:id="rIdn8_8oauemkzbbp8zjb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ООН,  либо когда государство-участник сталообъектом актов терроризма или других угроз своему суверенитету и терри-ториальной целостности.  Финансово-экономические условия оказания воен-но-технической помощи будут определяться в каждом конкретном случае ис-ходя из возможностей, имеющихся у Сторон.     Военно-техническая помощь в виде поставок продукции военного  наз-начения осуществляется на основании соответствующих контрактов (догово-ров).      Статья 4.      Настоящий Протокол является неотъемлемой частью Соглашения.      Статья 5.      Настоящий Протокол вступает  в  силу  в  порядке,  предусмотренномстатьей 14 (в новой нумерации) Соглашения, но не ранее вступления в си-лу для этих государств Протокола о порядке  осуществления  контроля  зацелевым  использованием  продукции военного назначения,  поставляемой врамках </w:t>
      </w:r>
      <w:hyperlink w:history="1" r:id="rIdk7-bkjqngraryxfl-jm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  военно-технического  сотрудни-чества между государствами-участниками </w:t>
      </w:r>
      <w:hyperlink w:history="1" r:id="rIdmxb997gm5v77tlqrwr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безопас-ности от 15 мая 1992 года.      Совершено в одном подлинном экземпляре на русском языке. Подлинныйэкземпляр хранится в Секретариате Организации </w:t>
      </w:r>
      <w:hyperlink w:history="1" r:id="rId3x62kpylebtlr3w0jtx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коллективнойбезопасности, который направит каждому государству, подписавшему насто-ящий Протокол, его заверенную копию.      За Республику Армения     За Республику Беларусь     За Республику Казахстан     За Кыргызскую Республику     За Российскую Федерацию     За Республику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hi3i1gmtdhho2i274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dalil.kg/document/17553</w:t>
      </w:r>
    </w:hyperlink>
  </w:p>
  <w:p>
    <w:pPr>
      <w:spacing w:after="0" w:before="40"/>
      <w:jc w:val="center"/>
    </w:pPr>
    <w:hyperlink w:history="1" r:id="rIdmc-9wo5kergkirwp3oc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afxfnrkbgipg5pqtdgp" Type="http://schemas.openxmlformats.org/officeDocument/2006/relationships/hyperlink" Target="https://dalil.kg/document/1612" TargetMode="External"/><Relationship Id="rId6ghvpuicehyklafulua_d" Type="http://schemas.openxmlformats.org/officeDocument/2006/relationships/hyperlink" Target="https://dalil.kg/document/17517" TargetMode="External"/><Relationship Id="rIdk6vsthwt9wqxeegih4be3" Type="http://schemas.openxmlformats.org/officeDocument/2006/relationships/hyperlink" Target="https://dalil.kg/document/17517" TargetMode="External"/><Relationship Id="rIdm253wieawna7dptxdro-0" Type="http://schemas.openxmlformats.org/officeDocument/2006/relationships/hyperlink" Target="https://dalil.kg/document/17517" TargetMode="External"/><Relationship Id="rIdnxvtl_qwytytcumerlrlf" Type="http://schemas.openxmlformats.org/officeDocument/2006/relationships/hyperlink" Target="https://dalil.kg/document/17436" TargetMode="External"/><Relationship Id="rId-zh94hb9dh5pjzvq9utuy" Type="http://schemas.openxmlformats.org/officeDocument/2006/relationships/hyperlink" Target="https://dalil.kg/document/17436" TargetMode="External"/><Relationship Id="rIdi2jm-cc8tbzmpqsbrb0l_" Type="http://schemas.openxmlformats.org/officeDocument/2006/relationships/hyperlink" Target="https://dalil.kg/document/17436" TargetMode="External"/><Relationship Id="rIdsokcktk1l87f1dqvqhsa1" Type="http://schemas.openxmlformats.org/officeDocument/2006/relationships/hyperlink" Target="https://dalil.kg/document/17517" TargetMode="External"/><Relationship Id="rIdfeh6hbi2vejerfturo1wa" Type="http://schemas.openxmlformats.org/officeDocument/2006/relationships/hyperlink" Target="https://dalil.kg/document/17436" TargetMode="External"/><Relationship Id="rIdwxxx6pqonypmivx0wrac7" Type="http://schemas.openxmlformats.org/officeDocument/2006/relationships/hyperlink" Target="https://dalil.kg/document/17436" TargetMode="External"/><Relationship Id="rIdn8_8oauemkzbbp8zjbvxu" Type="http://schemas.openxmlformats.org/officeDocument/2006/relationships/hyperlink" Target="https://dalil.kg/document/17507" TargetMode="External"/><Relationship Id="rIdk7-bkjqngraryxfl-jm09" Type="http://schemas.openxmlformats.org/officeDocument/2006/relationships/hyperlink" Target="https://dalil.kg/document/17436" TargetMode="External"/><Relationship Id="rIdmxb997gm5v77tlqrwrboo" Type="http://schemas.openxmlformats.org/officeDocument/2006/relationships/hyperlink" Target="https://dalil.kg/document/17517" TargetMode="External"/><Relationship Id="rId3x62kpylebtlr3w0jtx30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hi3i1gmtdhho2i274a1" Type="http://schemas.openxmlformats.org/officeDocument/2006/relationships/hyperlink" Target="https://dalil.kg/document/17553" TargetMode="External"/><Relationship Id="rIdmc-9wo5kergkirwp3oc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2026-09-30T19:06:21.620Z</dcterms:created>
  <dcterms:modified xsi:type="dcterms:W3CDTF">2026-09-30T19:06:21.620Z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