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muzl1ou_revyhorqdmvav">
        <w:r>
          <w:rPr>
            <w:rFonts w:ascii="Arial" w:cs="Arial" w:eastAsia="Arial" w:hAnsi="Arial"/>
            <w:color w:val="1D4ED8"/>
            <w:sz w:val="24"/>
            <w:szCs w:val="24"/>
            <w:u w:val="single"/>
          </w:rPr>
          <w:t xml:space="preserve">25 апреля 2001 года № 190</w:t>
        </w:r>
      </w:hyperlink>
      <w:r>
        <w:rPr>
          <w:rFonts w:ascii="Arial" w:cs="Arial" w:eastAsia="Arial" w:hAnsi="Arial"/>
          <w:sz w:val="24"/>
          <w:szCs w:val="24"/>
        </w:rPr>
        <w:t xml:space="preserve"> г.Минскот 30 ноября 2000 года                               СОГЛАШЕНИЕ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именуемые в дальней-шем Сторонами,     имея целью развитие дружественных добрососедских отношений, укреп-ление экономических,  торговых,  научно-технических,  культурных и иныхсвязей между государствами Сторон,     исходя из  взаимной  заинтересованности принять необходимые меры кдальнейшему упрочению интеграционных связей между государствами Сторон,     руководствуясь желанием максимально облегчить условия взаимных по-ездок граждан по территории государств Сторон,     согласились о нижеследующем:      Статья 1.      Граждане государств  Сторон  независимо  от места проживания имеютправо въезжать,  выезжать,  следовать транзитом, передвигаться и пребы-вать  на территории государств Сторон без виз по одному из действитель-ных документов,  указанных в приложениях 1,  2,  3,  4 и 5 к настоящемуСоглашению.     Стороны после подписания настоящего Соглашения незамедлительно об-меняются по дипломатическим каналам образцами документов, перечисленныхв приложениях 1, 2, 3, 4 и 5 к настоящему Соглашению.      Статья 2.      Граждане государств Сторон въезжают на территорию каждого из госу-дарств Сторон и выезжают с этой территории через пункты пропуска,  отк-рытые для международного сообщения.     Стороны обменяются  по  дипломатическим  каналам  списками пунктовпропуска,  открытых для передвижения граждан государств-участников нас-тоящего Соглашения.      Статья 3.      Стороны обязуются  пропускать  в третьи государства в пунктах про-пуска,  открытых для международного сообщения,  граждан государств Сто-рон, имеющих действительные и оформленные в соответствии с национальнымзаконодательством государств Сторон документы на право пересечения гра-ницы,  и  будут  предпринимать меры к недопущению выезда в третьи госу-дарства лиц,  которым выезд закрыт  компетентными  органами  государствСторон.      Статья 4.      Положения настоящего Соглашения не затрагивают право Сторон прини-мать особые меры по защите своих границ и территории  при  чрезвычайныхобстоятельствах,  в частности, в ситуациях, угрожающих их безопасности,общественному порядку или охране здоровья населения.  В этом случае за-интересованная Сторона может ввести временные ограничения на въезд, вы-езд,  пребывание,  передвижение и транзитный проезд граждан  государствСторон,  уведомив  об этом по дипломатическим каналам остальные Стороныза 72 часа до введения в действие указанных ограничений.      Статья 5.      Стороны регулярно информируют друг друга по вопросам,  относящимсяк сфере применения положений настоящего Соглашения, в том числе о дейс-твительных документах,  удостоверяющих личность и подтверждающих  граж-данство их владельцев,  об изменениях в порядке их выдачи и использова-ния, о правилах пребывания иностранных граждан на территории государствСторон,  а  также  о соответствующих законодательных и иных нормативныхправовых актах.     В случае  введения новых документов или внесения изменений в доку-менты,  указанные в приложениях 1, 2, 3, 4 и 5 к настоящему Соглашению,Стороны  по  дипломатическим каналам будут обмениваться их образцами непозднее чем за 30 дней до их введения в действие.      Статья 6.      Граждане государств Сторон, нарушившие положения настоящего Согла-шения или правила пребывания на территории государств Сторон, несут от-ветственность в соответствии с законодательством  государства  Стороны,на территории которого совершено нарушение.      Статья 7.      По взаимному согласию Сторон в настоящее Соглашение могут вносить-ся изменения и дополнения, которые оформляются протоколами, являющимисянеотъемлемой частью настоящего Соглашения.      Статья 8.      Настоящее Соглашение  заключается  на неопределенный срок.  КаждаяСторона может выйти из настоящего Соглашения путем направления письмен-ного  уведомления депозитарию,  которым является Интеграционный КомитетРеспублики Беларусь,  Республики Казахстан, Кыргызской Республики, Рос-сийской Федерации и Республики Таджикистан,  о своем намерении выйти изнастоящего Соглашения не менее чем за 90 дней до даты выхода.     Настоящее Соглашение не ограничивает право каждой из Сторон,  еслиона сочтет это необходимым,  перейти в отношении одного или  несколькихучастников настоящего Соглашения на режим поездок граждан,  отличный отсодержащегося в настоящем Соглашении. В этом случае остальные Стороны втечение  30 дней с момента получения по дипломатическим каналам уведом-ления о принятом решении проведут консультации с тем,  чтобы решить,  вкакой  мере их обязательства по настоящему Соглашению остаются выполни-мыми.      Статья 9.      Настоящее Соглашение открыто для присоединения любого  государствас согласия всех Сторон.      Статья 10.      Настоящее Соглашение  временно  применяется с момента подписания ивступает в силу с даты получения  депозитарием  последнего  письменногоуведомления о выполнении Сторонами внутригосударственных процедур,  не-обходимых для его вступления в силу.      Совершено в г.Минск 30 ноября 2000 года в одном экземпляре на  бе-лорусском,  казахском,  киргизском, русском и таджикском языках, причемвсе тексты имеют одинаковую силу.     Для целей  толкования положений настоящего Соглашения используетсятекст на русском языке.     Подлинный экземпляр  настоящего Соглашения хранится в Интеграцион-ном Комитете Республики Беларусь, Республики Казахстан, Кыргызской Рес-публики,  Российской Федерации и Республики Таджикистан, который напра-вит в государства, подписавшие 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Приложение 1                                ПЕРЕЧЕНЬ                    документов Республики Беларусь      1. Паспорт гражданина Республики Беларусь образца 1993 года.     2. Паспорт гражданина Республики Беларусь образца 1996 года.     3. Действительный паспорт гражданина СССР образца 1974 года с  от-меткой о принадлежности к гражданству Республики Беларусь.     4. Заграничный паспорт СССР,  оформленный в установленном  порядкедля выезда за границу.     5. Дипломатический паспорт.     6. Служебный паспорт.     7. Свидетельство о рождении (для детей,  не достигших возраста  16лет).     8. Удостоверение личности, военный билет военнослужащего, проходя-щего военную службу,  при наличии командировочного удостоверения, пред-писания или отпускного билета.     9. Национальное удостоверение личности моряка (при наличии судовойроли или выписки из нее).     10. Удостоверение  личности  работника железнодорожного транспорта(во время следования в составе поездных бригад).     11. Летное свидетельство члена экипажа воздушного судна (при нали-чии записи в полетном задании).     12. Свидетельство на возвращение в Республику Беларусь (только длявозвращения в Республику Беларусь).                                                             Приложение 2                                ПЕРЕЧЕНЬ                    документов Республики Казахстан      1. Паспорт гражданина Республики Казахстан.     2. Служебный паспорт Республики Казахстан.     3. Дипломатический паспорт Республики Казахстан.     4. Удостоверение личности гражданина Республики Казахстан.     5. Временное удостоверение личности гражданина Республики  Казахс-тан.     6. Свидетельство о рождении (для детей,  не достигших возраста  16лет).     7. Свидетельство на возвращение в Республику Казахстан.     8. Паспорт моряка (при наличии судовой роли или выписки из нее).     9. Летное свидетельство члена экипажа воздушного судна (при  нали-чии записи в полетном задании).     10. Удостоверение личности работника  железнодорожного  транспорта(во время следования в составе поездных бригад).     11. Удостоверение личности,  военный билет военнослужащего, прохо-дящего  военную  службу,  при  наличии  командировочного удостоверения,предписания или отпускного билета.                                                             Приложение 3                                ПЕРЕЧЕНЬ                   документов Кыргызской Республики      1. Паспорт гражданина Кыргызской Республики.     2. Паспорт  СССР  образца  1974 года с отметкой о принадлежности кгражданству Кыргызской Республики (на период до 1 января 2003 г.).     3. Дипломатический паспорт Кыргызской Республики.     4. Служебный паспорт Кыргызской Республики.     5. Свидетельство  о рождении (для детей,  не достигших возраста 16лет).     6. Свидетельство на возвращение в Кыргызскую Республику.     7. Удостоверение личности, военный билет военнослужащего, проходя-щего военную службу,  при наличии командировочного удостоверения, пред-писания или отпускного билета.     8. Летное  свидетельство члена экипажа воздушного судна (при нали-чии записи в полетном задании).     9. Удостоверение  личности  работника  железнодорожного транспорта(во время следования в составе поездных бригад).     10. Паспорт моряка (при наличии судовой роли или выписки из нее).                                                             Приложение 4                                ПЕРЕЧЕНЬ                    документов Российской Федерации      1. Паспорт  гражданина  СССР  с  вкладышем,  справкой (отметкой) огражданстве Российской Федерации,  или текстом о принадлежности к  рос-сийскому гражданству,  или со штампом о регистрации (постоянной пропис-ке) на территории Российской Федерации по состоянию на 6  февраля  1992г. (на период до 31 декабря 2005 г.).     2. Паспорт гражданина Российской Федерации.     3. Временное  удостоверение личности гражданина Российской Федера-ции.     4. Свидетельство  о рождении (для детей,  не достигших возраста 14лет).     5. Удостоверение личности, военный билет военнослужащего, проходя-щего военную службу,  при наличии командировочного удостоверения, пред-писания или отпускного билета.     6. Дипломатический паспорт.     7. Служебный паспорт.     8. Заграничный паспорт (с символикой Российской Федерации).     9. Общегражданский заграничный паспорт с символикой СССР с записьюили отметкой о гражданстве Российской Федерации.     10. Паспорт моряка (при наличии судовой роли или выписки из нее).     11. Летное свидетельство члена экипажа воздушного судна (при нали-чии записи в полетном задании).     12. Удостоверение личности работника  железнодорожного  транспорта(во время следования в составе поездных бригад).     13. Свидетельство на возвращение в  Российскую  Федерацию  (толькодля возвращения в Российскую Федерацию).                                                             Приложение 5                                ПЕРЕЧЕНЬ                   документов Республики Таджикистан      1. Дипломатический паспорт Республики Таджикистан.     2. Служебный паспорт Республики Таджикистан.     3. Заграничный паспорт Республики Таджикистан.     4. Паспорт гражданина Республики Таджикистан.     5. Паспорт гражданина СССР образца 1974 года с отметкой о пропискена территории Республики Таджикистан (на период до 31 декабря 2004  го-да).     6. Дипломатический,  служебный и заграничный паспорта СССР  с  за-писью  или отметкой о принадлежности к гражданству Республики Таджикис-тан только для возвращения в Республику Таджикистан (на период до 1 ап-реля 2003 г.), выданные до 1 апреля 1998 г.     7. Свидетельство о рождении (для детей,  не достигших возраста  16лет).     8. Летное свидетельство члена экипажа воздушного судна (при  нали-чии записи в полетном задании).     9. Удостоверение личности  работника  железнодорожного  транспорта(во время следования в составе поездных бригад).     10. Свидетельство на возвращение в Республику Таджикистан.     11. Удостоверение личности,  военный билет военнослужащего, прохо-дящего военную  службу,  при  наличии  командировочного  удостоверения,предписания или отпускного билета.     12. Паспорт моряка (при наличии судовой роли или выписки из нее).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7rufjqrued5pu3ddtv">
      <w:r>
        <w:rPr>
          <w:rFonts w:ascii="Arial" w:cs="Arial" w:eastAsia="Arial" w:hAnsi="Arial"/>
          <w:color w:val="132D3F"/>
          <w:sz w:val="16"/>
          <w:szCs w:val="16"/>
          <w:u w:val="single"/>
        </w:rPr>
        <w:t xml:space="preserve">dalil.kg/document/17556</w:t>
      </w:r>
    </w:hyperlink>
  </w:p>
  <w:p>
    <w:pPr>
      <w:spacing w:after="0" w:before="40"/>
      <w:jc w:val="center"/>
    </w:pPr>
    <w:hyperlink w:history="1" r:id="rIdc1zmlv3d8tfcb8warb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zl1ou_revyhorqdmvav" Type="http://schemas.openxmlformats.org/officeDocument/2006/relationships/hyperlink" Target="https://dalil.kg/document/67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7rufjqrued5pu3ddtv" Type="http://schemas.openxmlformats.org/officeDocument/2006/relationships/hyperlink" Target="https://dalil.kg/document/17556" TargetMode="External"/><Relationship Id="rIdc1zmlv3d8tfcb8warb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2026-09-30T22:19:14.455Z</dcterms:created>
  <dcterms:modified xsi:type="dcterms:W3CDTF">2026-09-30T22:19:14.455Z</dcterms:modified>
</cp:coreProperties>
</file>

<file path=docProps/custom.xml><?xml version="1.0" encoding="utf-8"?>
<Properties xmlns="http://schemas.openxmlformats.org/officeDocument/2006/custom-properties" xmlns:vt="http://schemas.openxmlformats.org/officeDocument/2006/docPropsVTypes"/>
</file>