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cby8tmh9zyhpepxo69_rb">
        <w:r>
          <w:rPr>
            <w:rFonts w:ascii="Arial" w:cs="Arial" w:eastAsia="Arial" w:hAnsi="Arial"/>
            <w:color w:val="1D4ED8"/>
            <w:sz w:val="24"/>
            <w:szCs w:val="24"/>
            <w:u w:val="single"/>
          </w:rPr>
          <w:t xml:space="preserve">15 января 2000 года № 16</w:t>
        </w:r>
      </w:hyperlink>
      <w:r>
        <w:rPr>
          <w:rFonts w:ascii="Arial" w:cs="Arial" w:eastAsia="Arial" w:hAnsi="Arial"/>
          <w:sz w:val="24"/>
          <w:szCs w:val="24"/>
        </w:rPr>
        <w:t xml:space="preserve"> г.Монреальот 16 сентября 1987 года                          МОНРЕАЛЬСКИЙ ПРОТОКОЛ                по веществам, разрушающим озоновый слой               (с корректировками и поправками, внесенными                       вторым Совещанием Сторон                    (Лондон, </w:t>
      </w:r>
      <w:hyperlink w:history="1" r:id="rIdrwbtj6ba95i7xgqwe9f4q">
        <w:r>
          <w:rPr>
            <w:rFonts w:ascii="Arial" w:cs="Arial" w:eastAsia="Arial" w:hAnsi="Arial"/>
            <w:color w:val="1D4ED8"/>
            <w:sz w:val="24"/>
            <w:szCs w:val="24"/>
            <w:u w:val="single"/>
          </w:rPr>
          <w:t xml:space="preserve">27-29 июня 1990 года</w:t>
        </w:r>
      </w:hyperlink>
      <w:r>
        <w:rPr>
          <w:rFonts w:ascii="Arial" w:cs="Arial" w:eastAsia="Arial" w:hAnsi="Arial"/>
          <w:sz w:val="24"/>
          <w:szCs w:val="24"/>
        </w:rPr>
        <w:t xml:space="preserve">)                     и четвертым Совещанием Сторон                 (Копенгаген, </w:t>
      </w:r>
      <w:hyperlink w:history="1" r:id="rIdkje9pizawsiculamyjitl">
        <w:r>
          <w:rPr>
            <w:rFonts w:ascii="Arial" w:cs="Arial" w:eastAsia="Arial" w:hAnsi="Arial"/>
            <w:color w:val="1D4ED8"/>
            <w:sz w:val="24"/>
            <w:szCs w:val="24"/>
            <w:u w:val="single"/>
          </w:rPr>
          <w:t xml:space="preserve">23-25 ноября 1992 года</w:t>
        </w:r>
      </w:hyperlink>
      <w:r>
        <w:rPr>
          <w:rFonts w:ascii="Arial" w:cs="Arial" w:eastAsia="Arial" w:hAnsi="Arial"/>
          <w:sz w:val="24"/>
          <w:szCs w:val="24"/>
        </w:rPr>
        <w:t xml:space="preserve">),                   и дополнительно скорректированный                       седьмым Совещанием Сторон                    (Вена, 5-7 декабря 1995 года),           и с дополнительными корректировками и поправками,                 внесенными девятым Совещанием Сторон                 (Монреаль, </w:t>
      </w:r>
      <w:hyperlink w:history="1" r:id="rIdw-v_zucbs-nozbsupgzi-">
        <w:r>
          <w:rPr>
            <w:rFonts w:ascii="Arial" w:cs="Arial" w:eastAsia="Arial" w:hAnsi="Arial"/>
            <w:color w:val="1D4ED8"/>
            <w:sz w:val="24"/>
            <w:szCs w:val="24"/>
            <w:u w:val="single"/>
          </w:rPr>
          <w:t xml:space="preserve">15-17 сентября 1997 года</w:t>
        </w:r>
      </w:hyperlink>
      <w:r>
        <w:rPr>
          <w:rFonts w:ascii="Arial" w:cs="Arial" w:eastAsia="Arial" w:hAnsi="Arial"/>
          <w:sz w:val="24"/>
          <w:szCs w:val="24"/>
        </w:rPr>
        <w:t xml:space="preserve">)                   и одиннадцатым Совещанием Сторон               (Пекин, </w:t>
      </w:r>
      <w:hyperlink w:history="1" r:id="rIdvhar-jg2r78badg4rw7_q">
        <w:r>
          <w:rPr>
            <w:rFonts w:ascii="Arial" w:cs="Arial" w:eastAsia="Arial" w:hAnsi="Arial"/>
            <w:color w:val="1D4ED8"/>
            <w:sz w:val="24"/>
            <w:szCs w:val="24"/>
            <w:u w:val="single"/>
          </w:rPr>
          <w:t xml:space="preserve">29 ноября - 3 декабря 1999 года</w:t>
        </w:r>
      </w:hyperlink>
      <w:r>
        <w:rPr>
          <w:rFonts w:ascii="Arial" w:cs="Arial" w:eastAsia="Arial" w:hAnsi="Arial"/>
          <w:sz w:val="24"/>
          <w:szCs w:val="24"/>
        </w:rPr>
        <w:t xml:space="preserve">))      (Просьба учесть, что этот вариант Монреальского протокола включаеттекст корректировок,  принятых Сторонами на одиннадцатом Совещании Сто-рон. Они вступят в силу 28 июля 2000 года.     Настоящий вариант  Монреальского  протокола  также  включает текстПоправки, принятой Сторонами на одиннадцатом Совещании Сторон ("Пекинс-кая поправка").     На время проведения типографских работ эта Поправка еще не вступи-ла в силу. Она вступит в силу, для тех Сторон, которые ратифицируют ее,1 января 2001 года,  при условии,  что государствами или  региональнымиорганизациями экономической интеграции, являющимися Сторонами Монреаль-ского протокола, будут сданы на хранение по крайней мере двадцать доку-ментов о ратификации,  принятии или одобрении Поправки.  (Ни одно госу-дарство или региональная организация экономической интеграции не  могутсдать  на  хранение такой документ,  если ими ранее или одновременно несдан на хранение такой документ в связи с Монреальским протоколом.)                                Преамбула      Стороны настоящего Протокола,     будучи Сторонами Венской конвенции об охране озонового слоя,     помня о своем обязательстве в соответствии с Конвенцией  приниматьсоответствующие  меры  для  охраны здоровья людей и окружающей среды отнеблагоприятных последствий,  которые возникают или могут возникнуть  врезультате человеческой деятельности, изменяющей или способной изменитьозоновый слой,     признавая, что выбросы во всемирном масштабе некоторых озоноразру-шающих веществ могут в значительной степени истощить или  иным  образомизменить озоновый слой,  что чревато неблагоприятными последствиями дляздоровья людей и окружающей среды,     помня о потенциальном воздействии выбросов этих веществ на климат,     сознавая, что в основе мер,  принимаемых с целью охраны  озоновогослоя от разрушения,  должны лежать научные знания, применяемые с учетомтехнических и экономических соображений,     преисполнены решимости обеспечить охрану озонового слоя путем при-нятия превентивных мер по  надлежащему  регулированию  всех  глобальныхвыбросов  разрушающих  его веществ с целью добиться в конечном итоге ихустранения на основе научных знаний и с учетом соображений техническогои экономического характера,  а также учитывая потребности развивающихсястран, связанные с развитием,     признавая необходимость  предусмотреть  особое положение для удов-летворения потребностей развивающихся стран, включая предоставление до-полнительных  финансовых ресурсов и доступ к соответствующим технологи-ям, учитывая, что можно предсказать объем необходимых средств, и следу-ет  ожидать,  что  эти средства внесут значительные изменения в способ-ность мирового сообщества решить научно установленную проблему разруше-ния озона и вредных последствий такого разрушения,     учитывая превентивные меры  по  регулированию  выбросов  некоторыххлорфторуглеродов,  которые уже приняты и принимаются на национальном ирегиональном уровнях,     учитывая важность  содействия международному сотрудничеству в исс-ледованиях, разработках и передаче альтернативных технологий, касающих-ся  регулирования  и сокращения выбросов веществ,  разрушающих озоновыйслой,  принимая во внимание,  в  частности,  потребности  развивающихсястран,     договорились о следующем:      Статья 1: Определения      Для целей настоящего Протокола:     1. "Конвенция"  означает  </w:t>
      </w:r>
      <w:hyperlink w:history="1" r:id="rIdcb4kpqtxpfvqsm5ihbcnm">
        <w:r>
          <w:rPr>
            <w:rFonts w:ascii="Arial" w:cs="Arial" w:eastAsia="Arial" w:hAnsi="Arial"/>
            <w:color w:val="1D4ED8"/>
            <w:sz w:val="24"/>
            <w:szCs w:val="24"/>
            <w:u w:val="single"/>
          </w:rPr>
          <w:t xml:space="preserve">Венскую  конвенцию</w:t>
        </w:r>
      </w:hyperlink>
      <w:r>
        <w:rPr>
          <w:rFonts w:ascii="Arial" w:cs="Arial" w:eastAsia="Arial" w:hAnsi="Arial"/>
          <w:sz w:val="24"/>
          <w:szCs w:val="24"/>
        </w:rPr>
        <w:t xml:space="preserve">  об  охране озоновогослоя, принятую 22 марта 1985 года.     2. "Стороны", если контекст не предполагает иного, означает Сторо-ны настоящего Протокола.     3. "Секретариат" означает секретариат Конвенции.     4. "Регулируемое вещество" означает любое вещество в приложении А,приложении В, приложении С или приложении Е к настоящему Протоколу, ко-торое существует самостоятельно или в смеси.  Это понятие включает изо-меры таких веществ, за исключением веществ, указанных в соответствующемприложении,  но не относится к любым регулируемым веществам или смесям,которые являются составной частью готового продукта, имеющего иную фор-му, чем емкость, используемая для транспортировки или хранения упомяну-того вещества.     5. "Производство" означает количество  произведенных  регулируемыхвеществ за вычетом того количества веществ, которое уничтожается с при-менением технологий, подлежащих утверждению Сторонами, а также того ко-личества веществ, которое используется исключительно как сырье для про-изводства других химических веществ.  Количество веществ,  подвергшихсярециркуляции и повторному использованию, не рассматривается как "произ-водство".     6. "Потребление"  означает  производство плюс импорт минус экспортрегулируемых веществ.     7. "Расчетные уровни" производства,  импорта, экспорта и потребле-ния означают уровни, определенные в соответствии со статьей 3.     8. "Рационализация производства" означает передачу всего или частирасчетного уровня производства от одной Стороны другой Стороне с  цельюобеспечения экономической эффективности или покрытия ожидаемого неудов-летворительного спроса в результате закрытия предприятия.      Статья 2: Меры регулирования      1. Включается в статью 2А.     2. Заменяется статьей 2В.     3. Заменяется статьей 2А.     4. Заменяется статьей 2А.     5. Любая Сторона может в рамках любого единичного  или  несколькихпериодов регулирования передать другой Стороне любую часть квоты своегорасчетного уровня производства, указанного в статьях 2A-2F и статье 2Н,при  условии,  что  общий  суммарный расчетный уровень производства дляэтих Сторон по любой группе регулируемых веществ не выходит за  пределыограничений производства, которые установлены этими статьями для даннойгруппы веществ.  Каждая участвующая в этом процессе Сторона  уведомляетсекретариат о такой передаче, заявляя об условиях и периоде, на которыедействует такая передача.     5 бис.  Любая Сторона,  не действующая в рамках пункта 1 статьи 5,может в рамках любого единичного или нескольких периодов  регулированияпередать любой другой Стороне любую часть квоты своего расчетного уров-ня потребления, указанного в статье 2F, при условии, что расчетный уро-вень потребления регулируемых веществ, включенных в группу I приложенияА,  Стороны,  передающей часть квоты своего расчетного уровня потребле-ния,  не  превышал  в 1989 году душевого показателя в 0,25 килограмма ичто общий суммарный расчетный уровень потребления для  этих  Сторон  невыходит  за  пределы  ограничений  потребления,  которые  установлены встатье 2F.  Каждая соответствующая Сторона уведомляет секретариат о та-кой передаче, сообщая об условиях и периоде, на который она действует.     6. Любая Сторона,  не действующая в рамках статьи 5, располагающаямощностями  для производства регулируемых веществ приложения А или при-ложения В, которые находятся в стадии строительства или по которым при-няты  контрактные обязательства до 16 сентября 1987 года и которые пре-дусмотрены национальным законодательством до 1 января 1987 года,  можетдобавить  продукцию таких мощностей к своему базовому уровню производс-тва таких веществ в 1986 году для целей определения  своего  расчетногоуровня производства в 1986 году,  при условии,  что строительство такихмощностей будет завершено к 31 декабря 1990 года и  такое  производствоне  приведет  к  увеличению ежегодного потребления регулируемых веществэтой Стороной сверх 0,5 килограмма на душу населения.     7. Уведомление  о  любой  передаче  производства  в соответствии спунктом 5 или любом увеличении производства в соответствии с пунктом  6направляется секретариату не позднее момента такой передач.     8. а) Любые Стороны, которые являются государствами-членами регио-нальных организаций экономической интеграции в соответствии с определе-нием в пункте 6 статьи 1 Конвенции, могут постановить, что они совмест-но  выполняют  свои обязательства в отношении потребления в рамках этойстатьи и статей 2A-2I,  при условии,  что их общий суммарный  расчетныйуровень  потребления  не  превышает уровней,  установленных в настоящейстатье и статьях 2A-2I;     b) Стороны любого такого соглашения сообщают секретариату об усло-виях такого соглашения до даты сокращения потребления, которое являетсяпредметом соглашения;     с) такое соглашение вступает в силу лишь в том  случае,  если  всегосударства-члены  этой региональной организации экономической интегра-ции и сама региональная организация являются Сторонами Протокола и уве-домили  секретариат о том,  каким образом они обеспечивают его выполне-ние.     9. а)  На  основе оценок,  проводимых в соответствии со статьей 6,Стороны могут принять решение, следует ли:     i) обеспечить корректировку расчетных коэффициентов озоноразрушаю-щей способности,  указанных в приложении А,  приложении В, приложении Си/или приложении Е, и если да, то какую; и     ii) следует ли проводить  дальнейшую  корректировку  и  сокращениепроизводства или потребления регулируемых веществ,  и если да, то в ка-ких масштабах, объемах и в какие сроки;     b) предложения  о такой корректировке сообщаются Сторонам секрета-риатом по крайней мере за шесть месяцев до начала Совещания Сторон,  накотором они представляются к утверждению;     c) принимая такие решения, Стороны прилагают все усилия для дости-жения договоренности путем консенсуса.  Если, несмотря на принятие всехусилий в целях достижения консенсуса,  соглашение все же не достигнуто,то такие решения принимаются,  в качестве крайней меры,  большинством вдве трети присутствующих и участвующих в голосовании Сторон,  представ-ляющих большинство Сторон, действующих в рамках пункта 1 статьи 5, при-сутствующих и участвующих в голосовании, и большинство Сторон, не дейс-твующих в рамках этого пункта, которые присутствуют и участвуют в голо-совании;     d) решения, которые являются обязательными для всех Сторон, немед-ленно сообщаются Сторонам Депозитарием. Если в решениях не оговаривает-ся иного, решения вступают в силу по истечении шести месяцев, начиная сдаты распространения уведомлений Депозитарием.     10. На основе оценок,  проводимых в соответствии со статьей 6 нас-тоящего Протокола,  и согласно процедуре, изложенной в статье 9 Конвен-ции, Стороны могут принять решение:     a) следует ли любые вещества,  и если да, то какие, внести в любыеприложения к настоящему Протоколу или изъять из них; и     b) о механизме, масштабах и сроках принятия мер регулирования при-менительно к указанным веществам.     11. Несмотря на положения,  содержащиеся в этой статье  и  статьях2A-2I,  Стороны могут принимать более строгие меры по сравнению с мера-ми, требуемыми настоящей статьей и статьями 2A-2I.      Предисловие к корректировкам      Второе, четвертое,  седьмое, девятое и одиннадцатое совещания Сто-рон  Монреальского  протокола по веществам,  разрушающим озоновый слой,постановили на основе оценок,  проведенных в соответствии со статьей  6Протокола,  принять  следующие  корректировки и сокращения,  касающиесяпроизводства и потребления регулируемых веществ, перечисленных в прило-жениях А,  В,  С и Е к Протоколу (изложенный здесь текст отражает сово-купный эффект принятия всех корректировок).      Статья 2А: ХФУ      1. Каждая Сторона обеспечивает чтобы за период двенадцати месяцев,начинающийся в первый день седьмого месяца после даты вступления в силунастоящего Протокола, и за каждый последующий период двенадцати месяцеврасчетный уровень ее потребления регулируемых веществ группы I в прило-жении А не превышал расчетный уровень ее потребления  в  1986  году.  Кконцу  того же периода каждая Сторона,  производящая одно или несколькоиз этих веществ,  обеспечивает, чтобы расчетный уровень производства еюэтих веществ не превышал расчетный уровень ее производства в 1986 году,за исключением того,  что этот уровень может возрасти,  но не более чемна десять процентов по сравнению с уровнем 1986 года. Такой рост допус-кается только тогда,  когда это необходимо для удовлетворения  основныхвнутренних  потребностей Сторон,  действующих в рамках статьи 5,  и дляцелей рационализации  распределения  промышленного  производства  междуСторонами.     2. Каждая Сторона обеспечивает, чтобы за период с 1 июля 1991 годапо 31 декабря 1992 года расчетный уровень потребления и производства еюрегулируемых веществ, включенных в группу I в приложении А, не превышал150  процентов  от ее расчетного уровня потребления и производства этихвеществ в 1986 году;  с 1 января 1993 года 12-месячный период регулиро-вания  для  этих  регулируемых веществ устанавливается с 1 января по 31декабря каждого года.     3. Каждая  Сторона обеспечивает,  чтобы за период двенадцати меся-цев,  начинающийся 1 января 1994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А, не превышал двадцатипяти процентов от расчетного уровня ее потребления в 1986 году.  КаждаяСторона,  производящая одно или несколько из этих веществ, за те же пе-риоды  обеспечивает,  чтобы  ежегодный уровень производства ею этих ве-ществ не превышал двадцати пяти процентов от расчетного уровня ее  про-изводства  в  1986 году.  Однако для удовлетворения основных внутреннихпотребностей Сторон,  действующих в рамках пункта 1 статьи 5, расчетныйуровень ее производства может превышать этот предел, но не более чем надесять процентов от расчетного уровня ее производства в 1986 году.     4.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регулируемых ве-ществ, включенных в группу I приложения А, не превышал нулевого уровня.Каждая Сторона,  производящая одно или несколько из этих веществ, за теже периоды обеспечивает,  чтобы ежегодный уровень производства ею  этихвеществ не превышал нулевого уровня. Однако для удовлетворения основныхвнутренних потребностей Сторон, действующих в рамках пункта 1 статьи 5,расчетный  уровень ее производства может превышать этот предел на коли-чество,  равное среднегодовому уровню производства ею регулируемых  ве-ществ,  включенных в группу I приложения А, для удовлетворения основныхвнутренних потребностей за период с 1995  по  1997  годы  включительно.Этот пункт будет применяться за исключением тех случаев,  когда Стороныпринимают решение разрешить уровень производства или потребления, необ-ходимый для обеспечения видов применения, которые они договорились счи-тать основными.     5. Каждая  Сторона обеспечивает,  чтобы за период двенадцати меся-цев,  начинающийся 1 января 2003 года,  и за каждый последующий  периоддвенадцати  месяцев  расчетный уровень производства ею регулируемых ве-ществ,  включенных в группу I приложения А, для удовлетворения основныхвнутренних потребностей Сторон, действующих в рамках пункта 1 статьи 5,не превышал восьмидесяти процентов от среднегодового уровня  производс-тва ею этих веществ для удовлетворения основных внутренних потребностейза период с 1995 по 1997 год включительно.     6.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производства ею регулируемых ве-ществ,  включенных в группу I приложения А, для удовлетворения основныхвнутренних потребностей Сторон, действующих в рамках пункта 1 статьи 5,не превышал пятидесяти процентов от среднегодового уровня  производстваею  этих веществ для удовлетворения основных внутренних потребностей запериод с 1995 по 1997 год включительно.     7. Каждая  Сторона обеспечивает,  чтобы за период двенадцати меся-цев,  начинающийся 1 января 2007 года,  и за каждый последующий  периоддвенадцати  месяцев  расчетный уровень производства ею регулируемых ве-ществ,  включенных в группу 1 приложения А, для удовлетворения основныхвнутренних потребностей Сторон, действующих в рамках пункта 1 статьи 5,не превышал пятнадцати процентов от среднегодового уровня  производстваею  этих веществ для удовлетворения основных внутренних потребностей запериод с 1995 по 1997 год включительно.     8. Каждая  Сторона обеспечивает,  чтобы за период двенадцати меся-цев,  начинающийся 1 января 2010 года,  и за каждый последующий  периоддвенадцати  месяцев  расчетный уровень производства ею регулируемых ве-ществ,  включенных в группу I приложения А, для удовлетворения основныхвнутренних потребностей Сторон, действующих в рамках пункта 1 статьи 5,не превышал нулевого уровня.     9. Для  целей  расчета  основных  внутренних потребностей в рамкахпунктов 4-8 настоящей статьи при определении среднегодового уровня про-изводства  Стороной  учитываются любые разрешенные объемы производства,которые переданы ею в соответствии с пунктом 5 статьи 2,  и исключаютсялюбые  объемы производства,  разрешение на которые получено ею согласнопункту 5 статьи 2.      Статья 2В: Галоны      1. Каждая Сторона обеспечивает,  чтобы за период двенадцати  меся-цев,  начинающийся  1 января 1992 года,  и за каждый последующий периоддвенадцати месяцев ежегодный расчетный уровень ее потребления регулиру-емых веществ,  включенных в группу II в приложении А,  не превышал рас-четного уровня ее потребления в 1986 году. Каждая Сторона, производящаяодно или несколько из этих веществ, за те же периоды обеспечивает, что-бы ежегодный расчетный уровень ее производства этих веществ не превышалрасчетный уровень ее производства в 1986 году.  Однако для удовлетворе-ния основных внутренние потребностей Сторон, действующих в рамках пунк-та  1 статьи 5,  расчетный уровень ее производства может превышать этотпредел,  но не более чем на десять процентов от  расчетного  уровня  еепроизводства в 1986 году.     2. Каждая Сторона обеспечивает,  чтобы за период двенадцати  меся-цев,  начинающийся  1 января 1994 года,  и за каждый последующий периоддвенадцати месяцев расчетный уровень потребления  ею  регулируемых  ве-ществ,  включенных в группу II приложения А, не превышал нулевого уров-ня. Каждая Сторона, производящая одно или несколько из этих веществ, зате  же  периоды  обеспечивает,  чтобы расчетный уровень производства еюэтих веществ не превышал нулевого уровня. Однако для удовлетворения ос-новных  внутренних  потребностей Сторон,  действующих в рамках пункта 1статьи 5, расчетный уровень ее производства может до 1 января 2002 годапревышать этот предел,  но не более чем на пятнадцать процентов от рас-четного уровня ее производства в 1986 году;  впоследствии он может пре-вышать  этот предел на количество,  равное среднегодовому уровню произ-водства ею регулируемых веществ,  включенных в группу II приложения  А,для удовлетворения основных внутренних потребностей за период с 1995 по1997 год включительно.  Этот пункт будет применяться за исключением техслучаев, когда Стороны принимают решение разрешить уровень производстваили потребления,  необходимый для обеспечения видов применения, которыеони договорились считать основными.     3.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производства ею  регулируемых  ве-ществ, включенных в группу II приложения А, для удовлетворения основныхвнутренних потребностей Сторон, действующих в рамках пункта 1 статьи 5,не  превышал пятидесяти процентов от среднегодового уровня производстваею этих веществ для удовлетворения основных внутренних потребностей  запериод с 1995 по 1997 год включительно.     4. Каждая Сторона обеспечивает,  чтобы за период двенадцати  меся-цев,  начинающийся  1 января 2010 года,  и за каждый последующий периоддвенадцати месяцев расчетный уровень производства ею  регулируемых  ве-ществ, включенных в группу II приложения А, для удовлетворения основныхвнутренних потребностей Сторон, действующих в рамках пункта 1 статьи 5,не превышал нулевого уровня.      Статья 2С: Другие полностью галоидированные ХФУ      1. Каждая  Сторона обеспечивает,  чтобы за период двенадцати меся-цев,  начинающийся 1 января 1993 года, ежегодный расчетный уровень пот-ребления  ею регулируемых веществ,  включенных в группу I приложения В,не превышал восьмидесяти процентов от расчетного уровня ее  потребленияв  1989 году.  Каждая Сторона,  производящая одно или несколько из этихвеществ,  за тот же период обеспечивает, чтобы ежегодный расчетный уро-вень производства ею этих веществ не превышал восьмидесяти процентов отрасчетного уровня ее производства в 1989 году.  Однако для удовлетворе-ния основных внутренних потребностей Сторон, действующих в рамках пунк-та 1 статьи 5,  расчетный уровень ее производства может превышать  этотпредел,  но  не  более  чем на десять процентов от расчетного уровня еепроизводства в 1989 году.     2. Каждая  Сторона обеспечивает,  чтобы за период двенадцати меся-цев,  начинающийся 1 января 1994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В, не превышал двадцатипяти процентов от расчетного уровня ее потребления в 1989 году.  КаждаяСторона,  производящая одно или несколько из этих веществ, за те же пе-риоды  обеспечивает,  чтобы ежегодный расчетный уровень производства еюэтих веществ не превышал двадцати пяти процентов от  расчетного  уровняее  производства в 1989 году.  Однако для удовлетворения основных внут-ренних потребностей Сторон,  действующих в рамках пункта  1  статьи  5,расчетный  уровень  ее производства может превышать этот предел,  но неболее чем на десять процентов от расчетного уровня  ее  производства  в1989 году.     3.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регулируемых  ве-ществ, включенных в группу I приложения В, не превышал нулевого уровня.Каждая Сторона,  производящая одно или несколько из этих веществ, за теже  периоды обеспечивает,  чтобы расчетный уровень производства ею этихвеществ не превышал нулевого уровня. Однако для удовлетворения основныхвнутренних потребностей Сторон, действующих в рамках пункта 1 статьи 5,расчетный уровень ее производства может до 1 января 2003 года превышатьэтот  предел,  но  не  более  чем на пятнадцать процентов от расчетногоуровня ее производства в 1989 году;  впоследствии  он  может  превышатьэтот предел на количество, равное восьмидесяти процентам от среднегодо-вого уровня производства ею регулируемых веществ, включенных в группу Iприложения  В,  для  удовлетворения основных внутренних потребностей запериод с 1998 по 2000 год включительно. Этот пункт будет применяться заисключением тех случаев, когда Стороны принимают решение разрешить уро-вень производства или потребления,  необходимый для  обеспечения  видовприменения, которые они договорились считать основными.     4. Каждая Сторона обеспечивает,  чтобы за период двенадцати  меся-цев,  начинающийся  1 января 2007 года,  и за каждый последующий периоддвенадцати месяцев расчетный уровень производства ею  регулируемых  ве-ществ,  включенных в группу I приложения В, для удовлетворения основныхвнутренних потребностей Сторон, действующих в рамках пункта 1 статьи 5,не  превышал пятнадцати процентов от среднегодового уровня производстваею этих веществ для удовлетворения основных внутренних потребностей  запериод с 1998 по 2000 год включительно.     5. Каждая Сторона обеспечивает,  чтобы за период двенадцати  меся-цев,  начинающийся  1 января 2010 года,  и за каждый последующий периоддвенадцати месяцев расчетный уровень производства ею  регулируемых  ве-ществ,  включенных в группу I приложения В, для удовлетворения основныхвнутренних потребностей Сторон, действующих в рамках пункта 1 статьи 5,не превышал нулевого уровня.      Статья 2D: Тетрахлорметан      1. Каждая  Сторона обеспечивает,  чтобы за период двенадцати меся-цев,  начинающийся 1 января 1995 года, ежегодный расчетный уровень пот-ребления ею регулируемого вещества,  включенного в группу II приложенияВ, не превышал пятнадцати процентов от расчетного уровня ее потребленияв 1989 году. Каждая Сторона, производящая это вещество, за тот же пери-од обеспечивает, чтобы ежегодный расчетный уровень производства ею это-го  вещества  не  превышал пятнадцати процентов от расчетного уровня еепроизводства в 1989 году. Однако для удовлетворения основных внутреннихпотребностей Сторон,  действующих в рамках пункта 1 статьи 5, расчетныйуровень ее производства может превышать этот предел, но не более чем надесять процентов от расчетного уровня ее производства в 1989 году.     2.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регулируемого  ве-щества,  включенного  в  группу  II приложения В,  не превышал нулевогоуровня.  Каждая Сторона,  производящая это вещество,  за те же  периодыобеспечивает, чтобы расчетный уровень производства ею этого вещества непревышал нулевого уровня. Однако для удовлетворения основных внутреннихпотребностей Сторон,  действующих в рамках пункта 1 статьи 5, расчетныйуровень ее производства может превышать этот предел, но не более чем напятнадцать  процентов от расчетного уровня ее производства в 1989 году.Этот пункт будет применяться за исключением тех случаев,  когда Стороныпринимают решение разрешить уровень производства или потребления, необ-ходимый для обеспечения видов применения, которые они договорились счи-тать основными.      Статья 2Е: 1,1,1-Трихлорэтан (метилхлороформ)      1. Каждая  Сторона обеспечивает,  чтобы за период двенадцати меся-цев,  начинающийся 1 января 1993 года, ежегодный расчетный уровень пот-ребления ею регулируемого вещества, включенного в группу III приложенияВ,  не превышал расчетного уровня ее потребления в  1989  году.  КаждаяСторона, производящая это вещество, за тот же период обеспечивает, что-бы ежегодный расчетный уровень производства ею этого вещества не превы-шал расчетного уровня ее производства в 1989 году.  Однако для удовлет-ворения основных внутренних потребностей Сторон,  действующих в  рамкахпункта  1  статьи 5,  расчетный уровень ее производства может превышатьэтот предел,  но не более чем на десять процентов от расчетного  уровняее производства в 1989 году.     2. Каждая Сторона обеспечивает,  чтобы за период двенадцати  меся-цев,  начинающийся  1 января 1994 года,  и за каждый последующий периоддвенадцати месяцев ежегодный расчетный уровень потребления ею регулиру-емого вещества,  включенного в группу III приложения В, не превышал пя-тидесяти процентов от расчетного уровня ее  потребления  в  1989  году.Каждая Сторона, производящая это вещество, за те же периоды обеспечива-ет, чтобы ежегодный расчетный уровень производства ею этого вещества непревышал  пятидесяти  процентов  от расчетного уровня ее производства в1989 году.  Однако для удовлетворения основных внутренних  потребностейСторон,  действующих  в рамках пункта 1 статьи 5,  расчетный уровень еепроизводства может превышать этот предел,  но не более  чем  на  десятьпроцентов от расчетного уровня ее производства в 1989 году.     3.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регулируемого  ве-щества,  включенного  в  группу III приложения В,  не превышал нулевогоуровня.  Каждая Сторона,  производящая это вещество,  за те же  периодыобеспечивает, чтобы расчетный уровень производства ею этого вещества непревышал нулевого уровня. Однако для удовлетворения основных внутреннихпотребностей Сторон,  действующих в рамках пункта 1 статьи 5, расчетныйуровень ее производства может превышать этот предел, но не более чем напятнадцать  процентов от расчетного уровня ее производства в 1989 году.Этот пункт будет применяться за исключением тех случаев,  когда Стороныпринимают решение разрешить уровень производства или потребления, необ-ходимый для обеспечения видов применения, которые они договорились счи-тать основными.      Статья 2F: Гидрохлорфторуглероды      1.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регулируемых ве-ществ, включенных в группу I приложения С, не превышал следующих сумми-рованных показателей:     a) две целых восемь десятых процента от расчетного уровня  потреб-ления ею регулируемых веществ, включенных в группу I приложения А; и     b) расчетного уровня ее потребления в 1989 году  регулируемых  ве-ществ, включенных в группу I приложения С.     2. Каждая Сторона обеспечивает,  чтобы за период двенадцати  меся-цев,  начинающийся  1 января 2004 года,  и за каждый последующий периоддвенадцати месяцев ежегодный расчетный уровень потребления ею регулиру-емых веществ,  включенных в группу 1 приложения С, не превышал шестиде-сяти пяти процентов от суммированного показателя, указанного в пункте 1настоящей статьи.     3. Каждая Сторона обеспечивает,  чтобы за период двенадцати  меся-цев,  начинающийся  1 января 2010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С, не превышал тридцатипяти процентов от суммированного показателя, указанного в пункте 1 нас-тоящей статьи.     4. Каждая Сторона обеспечивает,  чтобы за период двенадцати  меся-цев,  начинающийся  1 января 2015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С,  не превышал десятипроцентов от суммированного показателя, указанного в пункте 1 настоящейстатьи.     5. Каждая Сторона обеспечивает,  чтобы за период двенадцати  меся-цев,  начинающийся  1 января 2020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С, не превышал нуля це-лых пяти десятых процента от суммированного  показателя,  указанного  впункте 1 настоящей статьи. Однако такое потребление не должно ограничи-ваться холодильным или кондиционирующим оборудованием,  существующим  вэто время.     6. Каждая Сторона обеспечивает,  чтобы за период двенадцати  меся-цев,  начинающийся  1 января 2030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С, не превышал нулевогоуровня.     7. Начиная  с  1 января 1996 года каждая Сторона стремится обеспе-чить, чтобы:     a) использование регулируемых веществ,  включенных в группу I при-ложения С, ограничивалось теми видами применения, в которых отсутствуютэкологически более приемлемые альтернативные вещества или технологии;     b) применение регулируемых веществ, включенных в группу I приложе-ния С,  за исключением редких случаев,  когда это необходимо для защитыжизни или здоровья человека, не осуществлялось вне областей использова-ния, которые в настоящее время удовлетворяются за счет регулируемых ве-ществ, включенных в приложения А, В и С; и     c) помимо учета других соображений, связанных с окружающей средой,безопасностью и экономикой,  регулируемые вещества, включенные в группуI приложения С,  выбирались таким образом, чтобы свести к минимуму раз-рушение озонового слоя.     8. Каждая  Сторона,  производящая  одно или более из этих веществ,обеспечивает, чтобы за период двенадцати месяцев, начинающийся 1 января2004 года,  и за каждый последующий период двенадцати месяцев ежегодныйрасчетный уровень производства регулируемых веществ, включенных в груп-пу I приложения С, ежегодно не превышал в среднем:     a) суммы ее расчетного уровня потребления в 1989 году регулируемыхвеществ, включенных в группу I приложения С, и две целых восемь десятыхпроцента от расчетного уровня потребления ею в 1989  году  регулируемыхвеществ, включенных в группу I приложения А; и     b) суммы ее расчетного уровня производства в 1989 году  регулируе-мых веществ, включенных в группу I приложения С, и две целых восемь де-сятых процента от расчетного уровня производства ею в 1989 году регули-руемых веществ, включенных в группу I приложения А.     Однако для удовлетворения основных внутренних потребностей Сторон,действующих в рамках пункта 1 статьи 5,  расчетный уровень производстваею может превышать этот предел на пятнадцать  процентов  от  расчетногоуровня производства ею регулируемых веществ, включенных в группу I при-ложения С, как определено выше.      Статья 2G: Гидробромфторуглероды      Каждая Сторона обеспечивает,  чтобы за период двенадцати  месяцев,начинающийся 1 января 1996 года, и за каждый последующий период двенад-цати месяцев расчетный уровень  потребления  ею  регулируемых  веществ,включенных в группу II приложения С,  не превышал нулевого уровня. Каж-дая Сторона,  производящая эти вещества, за те же периоды обеспечивает,чтобы  расчетный уровень производства ею этих веществ не превышал нуле-вого уровня.  Настоящий пункт применяется за исключением  тех  случаев,когда  Стороны принимают решение,  допускающее уровень производства илипотребления,  необходимый для удовлетворения видов применения,  которыеони договорились считать основными.      Статья 2Н: Бромистый метил      1. Каждая  Сторона обеспечивает,  чтобы за период двенадцати меся-цев,  начинающийся 1 января 1995 года,  и за каждый последующий  периоддвенадцати  месяцев  расчетный уровень потребления ею регулируемого ве-щества,  указанного в приложении Е,  не превышал годовой расчетный уро-вень  потребления в 1991 году.  Каждая Сторона,  производящая такое ве-щество,  за те же периоды обеспечивает,  чтобы расчетный уровень произ-водства  ею этого вещества не превышал годовой расчетный уровень произ-водства в 1991 году. Однако для удовлетворения основных внутренних пот-ребностей Сторон,  действующих в рамках пункта 1 статьи 5, ее расчетныйуровень производства может превышать этот предел,  но не более  чем  надесять процентов от ее расчетного уровня производства в 1991 году.     2. Каждая Сторона обеспечивает,  чтобы за период двенадцати  меся-цев,  начинающийся  1 января 1999 года,  и за каждый последующий периоддвенадцати месяцев годовой расчетный уровень потребления ею  регулируе-мого вещества,  указанного в приложении Е,  не превышал семидесяти пятипроцентов от ее расчетного уровня потребления в 1991 году.  Каждая Сто-рона, производящая такое вещество, за те же периоды обеспечивает, чтобыгодовой расчетный уровень производства ею этого  вещества  не  превышалсемидесяти  пяти  процентов от ее расчетного уровня производства в 1991году.  Однако для удовлетворения основных внутренних потребностей  Сто-рон,  действующих в рамках пункта 1 статьи 5, ее расчетный уровень про-изводства может превышать этот предел не более чем на десять  процентовот ее расчетного уровня производства в 1991 году.     3. Каждая Сторона обеспечивает,  чтобы за период двенадцати  меся-цев,  начинающийся  1 января 2001 года,  и за каждый последующий периоддвенадцати месяцев годовой расчетный уровень потребления ею  регулируе-мого вещества,  указанного в приложении Е,  не превышал пятидесяти про-центов от ее расчетного уровня потребления в 1991 году. Каждая Сторона,производящая такое вещество, за те же периоды обеспечивает, чтобы годо-вой расчетный уровень производства ею этого вещества не превышал  пяти-десяти процентов от ее расчетного уровня производства в 1991 году.  Од-нако для удовлетворения основных внутренних потребностей Сторон,  дейс-твующих  в рамках пункта 1 статьи 5,  ее расчетный уровень производстваможет превышать этот предел не более чем на десять процентов от ее рас-четного уровня производства в 1991 году.     4. Каждая Сторона обеспечивает,  чтобы за период двенадцати  меся-цев,  начинающийся  1 января 2003 года,  и за каждый последующий периоддвенадцати месяцев годовой расчетный уровень потребления ею  регулируе-мого вещества,  указанного в приложении Е, не превышал тридцати процен-тов от ее расчетного уровня потребления в 1991  году.  Каждая  Сторона,производящая такое вещество, за те же периоды обеспечивает, чтобы годо-вой расчетный уровень производства ею этого вещества не превышал  трид-цати процентов от ее расчетного уровня производства в 1991 году. Однакодля удовлетворения основных внутренних потребностей Сторон, действующихв  рамках  пункта  1 статьи 5,  ее расчетный уровень производства можетпревышать этот предел не более чем на десять процентов от ее расчетногоуровня производства в 1991 году.     5.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потребления ею  регулируемого  ве-щества,  указанного в приложении Е, не превышал нулевого уровня. КаждаяСторона,  производящая такое вещество,  за те же периоды  обеспечивает,чтобы  ее расчетный уровень производства этого вещества не превышал ну-левой уровень. Однако для удовлетворения основных внутренних потребнос-тей Сторон,  действующих в рамках пункта 1 статьи 5,  расчетный уровеньее производства может до 1 января 2002 года превышать  этот  предел  напятнадцать  процентов от расчетного уровня ее производства в 1991 году;впоследствии он может превышать этот предел на количество, равное сред-негодовому уровню производства ею регулируемого вещества, включенного вприложение Е,  для удовлетворения основных внутренних  потребностей  запериод  с  1995 по 1998 год включительно.  Настоящий пункт будет приме-няться за исключением тех случаев, когда Стороны принимают решение раз-решить  такой  уровень производства или потребления,  который необходимдля удовлетворения тех видов использования,  которые признаны  ими  какважнейшие виды применения.     5 бис.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производства ею регулируемого  ве-щества,  включенного в приложение Е,  для удовлетворения основных внут-ренних потребностей Сторон,  действующих в рамках пункта 1 статьи 5, непревышал  восьмидесяти  процентов от среднегодового уровня производстваею этого вещества для удовлетворения основных  внутренних  потребностейза период с 1995 по 1998 год включительно.     5 тер. Каждая Сторона обеспечивает, чтобы за период двенадцати ме-сяцев,  начинающийся 1 января 2015 года, и за каждый последующий периоддвенадцати месяцев расчетный уровень производства ею регулируемого  ве-щества,  включенного в приложение Е,  для удовлетворения основных внут-ренних потребностей Сторон,  действующих в рамках пункта 1 статьи 5, непревышал нулевого уровня.     6. Расчетные уровни потребления и производства,  предусмотренные врамках этой статьи,  не включают объемы,  используемые Стороной для ка-рантинной обработки и обработки перед транспортировкой.      Статья 2I: Бромхлорметан      Каждая Сторона обеспечивает,  чтобы за период двенадцати  месяцев,начинающийся 1 января 2002 года, и за каждый последующий период двенад-цати месяцев расчетный уровень производства и потребления ею регулируе-мого вещества, включенного в группу III приложения С, не превышал нуле-вого уровня.  Этот пункт применяется за исключением тех случаев,  когдаСтороны  принимают решение разрешить уровень производства или потребле-ния, который необходим для удовлетворения видов применения, которые оп-ределены ими как основные.      Статья 3: Расчет регулируемых уровней      Для целей статей 2, 2A-2I и 5 каждая Сторона для каждой группы ве-ществ в приложении А, приложении В, приложении С и приложении Е опреде-ляет свои расчетные уровни:     a) производства путем:     i) умножения  своего  годового  производства каждого регулируемоговещества на показатель озоноразрушающей способности, указанный для негов приложении А, приложении В, приложении С или приложении Е;     ii) суммирования полученных показателей по каждой группе;     b) соответственно импорта и экспорта,  применяя, mutatis mitandis,процедуру, определенную в подпункте а); и     c) потребления  регулируемых веществ путем суммирования своих рас-четных уровней производства и импорта  и  вычитания  своего  расчетногоуровня  экспорта,  которые определены в соответствии с подпунктами а) иЬ).  Однако, начиная с 1 января 1993 года, экспорт регулируемых веществв  страны,  не являющиеся Сторонами,  не подлежит вычету при исчисленииуровня потребления экспортирующей Стороны.      Статья 4: Регулирование торговли с государствами, не являющимися               Сторонами      1. Начиная  с  1  января 1990 года каждая Сторона запрещает импортрегулируемых веществ, перечисленных в приложении А, из любого государс-тва, которое не является Стороной настоящего Протокола.     1 бис.  В течение одного года после даты вступления в силу настоя-щего пункта каждая Сторона запрещает импорт регулируемых веществ, пере-численных в приложении В,  из любого государства,  которое не  являетсяСтороной настоящего Протокола.     1 тер.  В течение одного года после даты вступления в силу настоя-щего  пункта каждая Сторона запрещает импорт любого из регулируемых ве-ществ,  включенных в группу II приложения С, из любого государства, ко-торое не является Стороной настоящего Протокола.     1 ква.  В течение одного года после даты вступления в силу настоя-щего  пункта  каждая  Сторона  запрещает импорт регулируемого вещества,включенного в приложение Е,  из любого государства, не являющегося Сто-роной настоящего Протокола.     1 квин.  Начиная с 1 января 2004 года каждая Сторона запрещает им-порт регулируемых веществ, включенных в группу I приложения С, из любо-го государства, которое не является Стороной настоящего Протокола.     1 секс. В течение одного года после даты вступления в силу настоя-щего пункта каждая Сторона  запрещает  импорт  регулируемого  вещества,включенного в группу III приложения С,  из любого государства,  котороене является Стороной настоящего Протокола.     2. Начиная  с  1 января 1993 года каждая Сторона запрещает экспортлюбых регулируемых веществ, перечисленных в приложении C, в любое госу-дарство, не являющееся Стороной настоящего Протокола.     2 бис. По истечении одного года с даты вступления в силу настояще-го  пункта каждая Сторона запрещает экспорт любых регулируемых веществ,перечисленных в приложении В, в любое государство, не являющееся Сторо-ной настоящего Протокола.     2 тер. По истечении одного года с даты вступления в силу настояще-го  пункта  каждая Сторона запрещает экспорт любого из регулируемых ве-ществ,  включенных в группу II приложения С, в любое государство, кото-рое не является Стороной настоящего Протокола.     2 ква.  По истечении одного года после даты вступления в силу нас-тоящего пункта каждая Сторона запрещает экспорт регулируемого вещества,включенного в приложение Е, в любое государство, не являющееся Сторонойнастоящего Протокола.     2 квин. Начиная с 1 января 2004 года каждая Сторона запрещает экс-порт регулируемых веществ,  включенных в группу I приложения С, в любоегосударство, которое не является Стороной настоящего Протокола.     2 секс. В течение одного года после даты вступления в силу настоя-щего пункта каждая Сторона запрещает  экспорт  регулируемого  вещества,включенного в группу III приложения С,  в любое государство, которое неявляется Стороной настоящего Протокола.     3. К 1 января 1992 года Стороны в соответствии с процедурами, пре-дусмотренными в статье 10 Конвенции,  подготовят в виде приложения спи-сок продуктов, содержащих регулируемые вещества, перечисленные в прило-жении А.  Стороны, не высказавшие возражения против этого приложения, всоответствии  с  указанными  процедурами  в  пределах одного года послевступления в силу этого приложения запрещают импорт таких продуктов  излюбого государства, не являющегося Стороной настоящего Протокола.     3 бис.  В пределах трех лет с даты вступления  в  силу  настоящегопункта Стороны, в соответствии с процедурами, предусмотренными в статье10 Конвенции, составляют в качестве приложения список продуктов, содер-жащих  регулируемые вещества,  включенные в приложение В.  Стороны,  невысказавшие возражений против этого приложения,  в соответствии с этимипроцедурами запрещают в пределах одного года с момента вступления в си-лу этого приложения импорт этих продуктов из любого государства, не яв-ляющегося Стороной настоящего Протокола.     3 тер.  В течение трех лет после даты вступления в силу настоящегопункта Стороны,  в соответствии с процедурами,  установленными в статье10 Конвенции,  составляют в качестве приложения перечень продуктов, со-держащих  регулируемые  вещества,  включенные в группу II приложения С.Стороны, не высказавшие возражений против этого приложения, в соответс-твии с указанными процедурами запрещают в течение одного года с моментавступления в силу этого приложения импорт таких продуктов из любого го-сударства, не являющегося Стороной настоящего Протокола.     4. К 1 января 1994 года Стороны  определяют  практическую  возмож-ность запрещения или ограничения импорта продуктов, производимых на ос-нове регулируемых веществ, перечисленных в приложении А, но не содержа-щих  их,  из государств,  не являющихся Сторонами настоящего Протокола.Стороны,  если они сочтут это возможным,  в соответствии с процедурами,предусмотренными в статье 10 Конвенции,  подготавливают в виде приложе-ния список таких продуктов.  Стороны,  не высказавшие возражений противэтого  приложения,  в соответствии с указанными процедурами запрещают впределах одного года после вступления в силу  приложения  импорт  такихпродуктов  из  любого  государства,  не являющегося Стороной настоящегоПротокола.     4 бис.  В  пределах  пяти  лет с даты вступления в силу настоящегопункта Стороны определяют практическую возможность запрещения или огра-ничения импорта продуктов, производимых на основе регулируемых веществ,перечисленных в приложении В,  но не содержащих их,  из государств,  неявляющихся Сторонами настоящего Протокола. Стороны, если они сочтут этовозможным,  в соответствии с процедурами,  предусмотренными в статье 10Конвенции,  подготавливают  в  виде  приложения список таких продуктов.Стороны, не высказавшие возражений против этого приложения, в соответс-твии с указанными процедурами запрещают или ограничивают в пределах од-ного года после вступления в силу приложения импорт таких продуктов  излюбого государства, не являющегося Стороной настоящего Протокола.     4 тер.  В течение пяти лет после даты вступления в силу настоящегопункта Стороны определяют практическую возможность запрещения или огра-ничения импорта продуктов, производимых на основе регулируемых веществ,включенных в группу II приложения С, но не содержащих их. Стороны, еслиони сочтут это возможным,  в соответствии с процедурами,  указанными  встатье  10  Конвенции,  разрабатывают  в виде приложения перечень такихпродуктов.  Стороны, не высказавшие возражений против этого приложения,в  соответствии  с  указанными процедурами запрещают или ограничивают втечение одного года с момента вступления в силу этого приложения импорттаких продуктов из любого государства,  не являющегося Стороной настоя-щего Протокола.     5. Каждая  Сторона  обязуется по возможности не поощрять экспорт влюбое государство,  не являющееся Стороной настоящего Протокола, техно-логии для производства и использования регулируемых веществ, включенныхв приложения А, В, С и Е.     6. Каждая  Сторона  воздерживается от предоставления государствам,не являющимся Сторонами настоящего Протокола,  новых субсидий,  помощи,кредитов,  гарантий  или  программ  страхования для экспорта продуктов,оборудования, установок или технологии, которые содействовали бы произ-водству регулируемых веществ, включенных в приложения А, В, С и Е.     7. Пункты 5 и 6 не применяются к продуктам, оборудованию, установ-кам или технологии,  которые содействуют безопасному хранению, утилиза-ции,  рециркуляции или уничтожению регулируемых веществ, ускоряют поискальтернативных веществ, либо иным образом содействуют сокращению выбро-сов регулируемых веществ, включенных в приложения А, В, С и Е.     8. Несмотря на положения настоящей статьи, импорт и экспорт, о ко-торых говорится в пунктах 1-4 тер настоящей статьи, могут быть разреше-ны  из любого государства,  не являющего Стороной настоящего Протокола,или в любое такое государство,  если Совещание Сторон  определяет,  чтоэто государство полностью выполняет положения статьи 2,  статей 2A-2I инастоящей статьи,  и если оно представило данные об этом, как это уста-новлено в статье 7.     9. Для целей настоящей статьи термин "государство,  не  являющеесяСтороной  настоящего  Протокола" подразумевает в отношении любого конк-ретного регулируемого вещества государство или региональную организациюэкономической интеграции, которые не согласились быть связанными мерамирегулирования, действующими в отношении этого вещества.     10. К  1 января 1996 года Стороны рассмотрят вопрос о целесообраз-ности внесения поправки в настоящий Протокол,  с тем чтобы  распростра-нить меры, предусмотренные в этой статье, на торговлю регулируемыми ве-ществами, включенными в группу I приложения С и в приложение Е, с госу-дарствами, не являющимися Сторонами Протокола.      Статья 4А: Регулирование торговли со Сторонами      1. В тех случаях,  когда после применимой для Стороны даты прекра-щения производства и потребления того или иного регулируемого вещества,эта  Сторона,  несмотря на принятие всех практических мер по соблюдениюсвоего обязательства в рамках Протокола, не в состоянии прекратить про-изводство  этого  вещества для внутреннего потребления,  за исключениемвидов применения, признанных Сторонами как основные, она запрещает экс-порт  использованных,  рециркулированных  и утилизованных объемов этоговещества, за исключением тех, которые предназначены для уничтожения.     2. Пункт  1  настоящей  статьи применяется без ущерба для действиястатьи 11 Конвенции и процедуры несоблюдения, разработанной в соответс-твии со статьей 8 Протокола.      Статья 4В: Лицензирование      1. Каждая  Сторона к 1 января 2000 года или в течение трех месяцевпосле даты вступления в силу для нее настоящей статьи, в зависимости оттого,  какая дата наступит позднее, создает и внедряет систему лицензи-рования импорта и экспорта новых,  использованных,  рециркулированных иутилизованных регулируемых веществ, перечисленных в приложениях А, В, Си Е.     2. Несмотря на положения пункта 1 настоящей статьи, любая Сторона,действующая в рамках пункта 1 статьи 5,  которая решает,  что она не  всостоянии  создать и внедрить систему лицензирования импорта и экспортарегулируемых веществ,  перечисленных в приложениях С и Е,  может отсро-чить принятие этих мер, соответственно, до 1 января 2005 года и 1 янва-ря 2002 года.     3. Каждая  Сторона  в  течение трех месяцев после даты введению еюсистемы лицензирования направляет секретариату информацию о создании  ифункционировании этой системы.     4. Секретариат на периодической основе подготавливает и  распрост-раняет  среди всех Сторон перечень тех Сторон,  которые представили емуинформацию о своей системе лицензирования,  и направляет эту информациюКомитету по выполнению для рассмотрения и вынесения соответствующих ре-комендаций Сторонам.      Статья 5: Особое положение развивающихся стран      1. Любая Сторона,  являющаяся развивающейся страной, чей ежегодныйрасчетный уровень потребления регулируемых веществ,  указанных в прило-жении А,  составляет менее нуля целых трех десятых килограмма  на  душунаселения  на дату вступления для нее в силу Протокола или в любой пос-ледующий период до 1 января 1999 года, имеет право в целях удовлетворе-ния своих основных внутренних потребностей отсрочить на десять лет соб-людение мер регулирования,  предусмотренных в статьях 2А-2Е,  при усло-вии,  что  любые  дополнительные поправки к поправкам и корректировкам,принятым вторым Совещанием Сторон в Лондоне 29 июня  1990  года,  расп-ространяются  на  Стороны,  действующие в рамках данного пункта,  послепроведения обзора, предусмотренного в пункте 8 настоящей статьи, и при-нимаются с учетом выводов указанного обзора.     1 бис.  На основе процедуры,  изложенной в пункте 9 статьи 2,  к 1января 1996 года Стороны принимают решение с учетом упомянутого в пунк-те 8 настоящей статьи обзора произведенных в соответствии со статьей  6оценок и любой другой соответствующей информации:     a) применительно к пунктам 1-6 статьи 2F - о  том,  какой  базовыйгод, какие исходные уровни, контрольные графики и даты прекращения пот-реблению регулируемых веществ,  включенных в группу I приложения С, бу-дут  установлены  для  Сторон,  действующих в рамках пункта 1 настоящейстатьи;     b) применительно к статье 2G - о том,  какая дата прекращения про-изводства и потребления регулируемых веществ,  включенных в  группу  IIприложения С, будет установлена для Сторон, действующих в рамках пункта1 настоящей статьи; и     c) применительно к статье 2Н - о том, какой базовый год, какие ис-ходные уровни и контрольные графики потребления и производства  регули-руемого  вещества,  включенного  в приложение Е,  будут установлены дляСторон, действующих в рамках пункта 1 настоящей статьи.     2. Однако  любая Сторона,  действующая в рамках пункта 1 настоящейстатьи, не должна превышать ни ежегодного расчетного уровня потреблениярегулируемых веществ,  указанных в приложении А,  сверх нуля целых трехдесятых килограмма на душу населения,  ни ежегодного расчетного  уровняпотребления регулируемых веществ,  указанных в приложении В, сверх нуляцелых двух десятых килограмма на душу населения.     3. В  случае применения мер регулирования в соответствии со стать-ями 2А-2Е,  любая Сторона,  действующая в  рамках  пункта  1  настоящейстатьи, имеет право использовать:     a) для регулируемых веществ,  указанных в приложении А,  либо рас-четный  среднегодовой  уровень  своего  потребления за период с 1995 по1997 год включительно, либо расчетный уровень потребления в объеме нуляцелых  трех  десятых килограмма надушу населения в зависимости от того,какой уровень является меньшим,  в качестве основы для определения кри-терия соблюдения ею мер регулирования;     b) для регулируемых веществ,  указанных в приложении В,  либо рас-четный  среднегодовой  уровень  своего  потребления за период с 1998 по2000 год включительно, либо расчетный уровень потребления в объеме нуляцелых  двух десятых килограмма на душу населения в зависимости от того,какой уровень является меньшим,  в качестве основы для определения кри-терия соблюдения ею мер регулирования;     c) для регулируемых веществ,  указанных в приложении А,  либо рас-четный  среднегодовой  уровень  своего производства за период с 1995 по1997 год включительно, либо расчетный уровень производства в объеме ну-ля целых трех десятых килограмма на душу населения в зависимости от то-го,  какой уровень является меньшим,  в качестве основы для определениякритерия соблюдения ею мер регулирования, касающихся производства;     d) для регулируемых веществ,  указанных в приложении В,  либо рас-четный  среднегодовой  уровень  своего производства за период с 1998 по2000 год включительно, либо расчетный уровень производства в объеме ну-ля целых двух десятых килограмма на душу населения в зависимости от то-го,  какой уровень является меньшим,  в качестве основы для определениякритерия соблюдения ею мер регулирования, касающихся производства.     4. Если Сторона, действующая в рамках пункта 1 настоящей статьи, влюбой момент до вступления для нее в силу обязательств по мерам регули-рования,  предусмотренных в статьях 2A-2I,  обнаруживает  невозможностьполучения достаточного количества регулируемых веществ,  она может уве-домить об этом секретариат.  Секретариат незамедлительно направляет эк-земпляр такого уведомления Сторонам,  которые рассматривают этот вопросна следующем Совещании и принимают решение о надлежащих мерах.     5. Обеспечение  способности выполнять обязательства Сторон,  дейс-твующих в рамках пункта 1 настоящей статьи, по соблюдению мер регулиро-вания,  предусмотренных статьями 2А-2Е и статьей 2I,  а также любых меррегулирования по статьям 2F-2H,  о  которых  принято  решение  согласнопункту 1 бис настоящей статьи, и их осуществление этими Сторонами будетзависеть от эффективного осуществления финансового сотрудничества, пре-дусмотренного статьей 10,  и передачи технологии, как это предусмотреностатьей 10А.     6. Любая Сторона,  действующая в рамках пункта 1 настоящей статьи,может в любой момент уведомить в письменной форме  секретариат  о  том,что, несмотря на принятие всех практически возможных шагов, она, тем неменее, считает себя не в силах выполнить любое или все обязательства померам регулирования,  предусмотренным статьями 2А-2Е и статьей 2I,  илилюбое из обязательств, либо все обязательства по статьям 2F-2H, о кото-рых принято решение согласно пункту 1 бис настоящей статьи,  по причиненедостаточно строгого выполнения статей 10 и 10А.  Секретариат незамед-лительно направляет экземпляр этого уведомления Сторонам, которые расс-матривают этот вопрос на следующем Совещании с должным учетом пункта  5настоящей статьи и принимают решение о необходимых мерах.     7. В период между получением уведомления и  проведением  СовещанияСторон,  на  котором  должны  быть приняты решения о необходимых мерах,упоминаемых в пункте 6 выше,  или на любой последующий период к уведом-ляющей  Стороне  по  решению Совещания Сторон не применяются процедуры,связанные с несоблюдением, о которых говорится в статье 8.     8. Совещание  Сторон не позднее 1995 года проведет обзор положенияСторон, действующих в рамках пункта 1 настоящей статьи, в том числе эф-фективное осуществление финансового сотрудничества и передачу им техно-логии,  и проведет любые пересмотры, которые могут быть сочтены необхо-димыми в отношении графика мер регулирования,  применимых к этим Сторо-нам.     8 бис.  На основе выводов, полученных в ходе обзора, упомянутого впункте 8 выше:     а) в отношении регулируемых веществ, перечисленных в приложении А,любая Сторона, действующая в рамках пункта 1 этой статьи, имеет право вцелях  удовлетворения  своих основных внутренних потребностей отсрочитьна десять лет соблюдение мер регулирования,  принятых на втором Совеща-нии Сторон в Лондоне 29 июня 1990 года,  при этом ссылки в Протоколе настатьи 2А и 2В следует воспринимать соответствующим образом;     Ь) в отношении регулируемых веществ, перечисленных в приложении В,любая Сторона, действующая в рамках пункта 1 этой статьи, имеет право вцелях  удовлетворения  своих основных внутренних потребностей отсрочитьна десять лет соблюдение мер регулирования,  принятых на втором Совеща-нии Сторон в Лондоне 29 июня 1990 года,  при этом ссылки в Протоколе настатьи 2С-2Е следует воспринимать соответствующим образом.     8 тер. В соответствии с пунктом 1 бис выше:     a) каждая Сторона, действующая в рамках пункта 1 настоящей статьи,обеспечивает, чтобы за период двенадцати месяцев, начинающийся 1 января2016 года,  и за каждый последующий период двенадцати месяцев ежегодныйрасчетный  уровень  потребления  ею регулируемых веществ,  включенных вгруппу I приложения С,  не превышал ее расчетный уровень потребления  в2015 году.  Начиная с 1 января 2016 года каждая Сторона,  действующая врамках пункта 1 настоящей статьи, соблюдает меры регулирования, предус-мотренные в пункте 8 статьи 2F, и в качестве основы для соблюдения этихмер регулирования она использует свои  среднегодовые  расчетные  уровнипотребления и производства за 2015 год;     b) каждая Сторона, действующая в рамках пункта 1 настоящей статьи,обеспечивает, чтобы за период двенадцати месяцев, начинающийся 1 января2040 года,  и за каждый последующий период двенадцати месяцев ежегодныйрасчетный  уровень  потребления  ею регулируемых веществ,  включенных вгруппу 1 приложения С, не превышал нулевого уровня;     c) каждая Сторона, действующая в рамках пункта 1 настоящей статьи,соблюдает положения статьи 2G;     d) в отношении регулируемого вещества, указанного в приложении Е:     i) начиная с 1 января 2002 года каждая Сторона, действующая в рам-ках пункта 1 настоящей статьи, соблюдает меры регулирования, предусмот-ренные в пункте 1 статьи 2Н,  и в качестве основы для  соблюдения  этихмер  регулирования  она использует свой среднегодовой расчетный уровеньпотребления и производства,  соответственно,  за период с 1995 по  1998год включительно;     ii) каждая  Сторона,  действующая  в  рамках  пункта  1  настоящейстатьи,  обеспечивает, чтобы за период двенадцати месяцев, начинающийся1 января 2005 года,  и за каждый последующий период двенадцати  месяцевежегодные  расчетные уровни потребления и производства ею регулируемоговещества,  указанного в приложении Е, не превышали восьмидесяти процен-тов от средних показателей ежегодных расчетных уровней, соответственно,потребления и производства за период с 1995 по 1998 год включительно;     iii) каждая  Сторона,  действующая  в  рамках  пункта  1 настоящейстатьи,  обеспечивает, чтобы за период двенадцати месяцев, начинающийся1  января 2015 года,  и за каждый последующий период двенадцати месяцеврасчетные уровни потребления и производства ею регулируемого  вещества,указанного  в  приложении  Е,  не превышали нулевого уровня.  Настоящийпункт будет применяться за исключением тех случаев,  когда Стороны при-нимают  решение  разрешить  такой уровень производства или потребления,который необходим для удовлетворения тех видов  использования,  которыепризнаны ими как важнейшие виды применения;     iv) расчетные уровни потребления и производства, предусмотренные вэтом подпункте, не включают объемы, используемые Стороной для карантин-ной обработки и обработки перед транспортировкой.     9. Решения  Сторон, о которых говорится в пунктах 4, 6 и 7 настоя-щей статьи,  принимаются  в  соответствии  с той же процедурой, котораяраспространяется на принятие решений в рамках статьи 10.      Статья 6: Оценка и обзор мер регулирования      Начиная с 1990 года и затем не реже одного раза в четыре года Сто-роны проводят оценку мер регулирования,  предусматриваемых в статье  2,статьях 2A-2I,  на основе имеющейся научной, экологической, техническойи экономической информации.  Не менее чем за год до  проведения  каждойоценки  Стороны  созывают соответствующие группы квалифицированных экс-пертов в упомянутых областях и определяют состав и круг ведения  каждойтакой группы.  В течение одного года с момента своего созыва группы че-рез секретариат доводят свои выводы до сведения Сторон.      Статья 7: Представление данных      1. Каждая Сторона представляет секретариату в течение трех месяцевпосле того, как она станет Стороной, статистические данные о своем про-изводстве,  импорте и экспорте каждого из регулируемых веществ приложе-ния  А за 1986 год или наиболее надежные оценочные данные такого харак-тера, если фактические данные отсутствуют.     2. Каждая Сторона предоставляет секретариату статистические данныео своем производстве,  импорте и экспорте каждого из  регулируемых  ве-ществ:     - приложения В и приложений I и II группы С - за 1989 год,     - приложения Е - за 1991 год,     или наиболее надежные оценочные данные такого характера, если фак-тические данные отсутствуют, не позднее чем через три месяца после датывступления в силу для этой Стороны положений Протокола,  касающихся ве-ществ приложений В, С и Е, соответственно.     3. Каждая Сторона предоставляет секретариату статистические данныео своем ежегодном производстве (как это определено в пункте 5 статьи 1)каждого из регулируемых веществ, указанных в приложениях А, В, С и Е, иотдельно по каждому веществу:     - о количестве веществ, используемых в качестве исходного сырья,     - о  количестве  веществ,  уничтоженных с применением утвержденныхСторонами технологий, и     - об импорте и экспорте Сторон и стран и организаций, не являющих-ся Сторонами, соответственно,     за год, в котором положения, касающиеся веществ приложений А, В, Си Е,  соответственно,  вступили в силу для данной Стороны,  и за каждыйпоследующий год. Каждая Сторона предоставляет секретариату статистичес-кие данные об объеме ежегодного использования  регулируемого  вещества,указанного в приложении Е,  для карантинной обработки и обработки передтранспортировкой. Данные направляются не позднее чем через девять меся-цев после окончания года, к которому относятся такие данные.     3 бис. Каждая Сторона предоставляет секретариату отдельные статис-тические данные о своем ежегодном импорте и экспорте каждого из регули-руемых веществ, включенных в группу II приложения А и группу I приложе-ния С, которые были рециркулированы.     4. В отношении Сторон,  действующих в рамках положений пункта 8 а)статьи  2,  требования относительно представления статистических данныхоб импорте и экспорте,  содержащиеся в пунктах 1,  2,  3 и 3  бис  этойстатьи, выполняются в том случае, если соответствующая региональная ор-ганизация экономической интеграции представляет  данные  об  импорте  иэкспорте  между этой организацией и государствами,  которые не являютсячленами этой организации.      Статья 8: Несоблюдение      На своем первом Совещании Стороны рассматривают и утверждают  про-цедуры  и организационный механизм определения факта несоблюдения поло-жений настоящего Протокола и то,  как следует относиться к Сторонам, несоблюдающим Протокол.      Статья 9: Исследования, разработки и информирование общественности               и обмен информацией      1. Стороны сотрудничают,  в соответствии со своим национальным за-конодательством,  правилами и практикой,  и учитывая, в частности, пот-ребности развивающихся стран,  с целью содействия, прямо или через ком-петентные международные органы, развитию исследований, разработок и об-мену информацией о:     a) наиболее  совершенной технологии для улучшения безопасного хра-нения,  утилизации,  рециркуляции или уничтожения регулируемых  веществили сокращения иным образом их выбросов;     b) возможных заменителях регулируемых веществ,  содержащих их про-дуктов и продуктов, производимых на их основе; и     c) затратах и выгодах в связи с применением соответствующих  стра-тегий регулирования.     2. Стороны индивидуально,  совместно или через компетентные между-народные органы сотрудничают в деле обеспечения более глубокого понима-ния общественностью экологических последствий выбросов регулируемых ве-ществ и других веществ, разрушающих озоновый слой.     3. В течение двух лет после вступления в силу настоящего Протоколаи затем раз в два года каждая Сторона представляет секретариату краткийотчет о мероприятиях,  проведенных ею в соответствии с настоящей стать-ей.      Статья 10: Механизм финансирования      1. Стороны  Монреальского Протокола учреждают механизм для обеспе-чения финансового и технического сотрудничества,  включая передачу тех-нологий Сторонам, действующим в рамках пункта 1 статьи 5 этого Протоко-ла,  в целях содействия соблюдению ими мер регулирования, предусмотрен-ных  в  статьях  2А-2Е и статье 2I,  а также любых мер регулирования постатьям 2F-2H, о которых принято решение согласно пункту 1 бис статьи 5Протокола.  Механизм,  взносы в который вносятся дополнительно к другимфинансовым средствам, направляемым Сторонам, действующим в рамках этогопункта, покрывает все согласованные дополнительные расходы этих Сторон,с тем чтобы сделать возможным выполнение мер регулирования,  предусмот-ренных в Протоколе.  Примерный перечень дополнительных расходов опреде-ляется Совещанием Сторон.     2. Механизм,  созданный в соответствии с пунктом 1,  включает Мно-госторонний фонд. Он также может охватывать другие формы многосторонне-го, регионального и двустороннего сотрудничества.     3. Многосторонний фонд:     a) на  основе предоставления соответственно субсидий или льгот и всоответствии с установленными Сторонами критериями  покрывает  согласо-ванные дополнительные расходы;     b) финансирует функции механизма посредничества в целях:     i) оказания помощи Сторонам,  действующим в рамках пункта 1 статьи5,  для определения их потребностей в области  сотрудничества  за  счетпроведения исследований по странам и другого технического сотрудничест-ва;     ii) содействия техническому сотрудничеству для удовлетворения этихвыявленных потребностей;     iii) распространения, как это предусмотрено в статье 9, информациии соответствующих материалов и проведения семинаров, учебных занятий, атакже  других соответствующих мероприятий для оказания помощи Сторонам,являющимся развивающимися странами; и     iv) содействия  и контролирования другого многостороннего,  регио-нального и двустороннего сотрудничества со Сторонами,  являющимися раз-вивающимися странами;     c) осуществляет финансирование расходов по секретариатскому обслу-живанию  Многостороннего фонда и других связанных с ним вспомогательныхрасходов.     4. Многосторонний фонд функционирует под руководством Сторон,  ко-торые определяют общие направления его политики.     5. Стороны  учреждают Исполнительный комитет для разработки и осу-ществления конкретной оперативной политики, руководящих принципов и ад-министративных  мер,  включая выделение ресурсов,  для достижения целейМногостороннего фонда.  Исполнительный комитет выполняет свои задачи  ифункции в соответствии со своим кругом ведения,  согласованным Сторона-ми,  в сотрудничестве и при содействии Международного банка реконструк-ции  и развития (Всемирного банка),  Программы Организации ОбъединенныхНаций по окружающей среде,  Программы развития Организации ОбъединенныхНаций  или других соответствующих учреждений в зависимости от их облас-тей компетенции.  Члены Исполнительного комитета, которые избираются наоснове  сбалансированного  представительства  Cтopон,  действующих и недействующих в рамках пункта 1 статьи 5, одобряются Сторонами.     6. Многосторонний  фонд  финансируется за счет взносов Сторон,  недействующих в рамках пункта 1 статьи 5,  в конвертируемой валюте или, вопределенных  случаях,  услугами  и/или в национальной валюте на основешкалы взносов Организации Объединенных Наций.  Поощряются взносы другихСторон.  Двустороннее и в особых случаях, согласованных на основе реше-ния Сторон, региональное сотрудничество, до определенной процентной до-ли и в соответствии с любыми критериями,  которые будут определены Сто-ронами,  может рассматриваться как взнос в Многосторонний фонд, при ус-ловии, что такое сотрудничество, как минимум:     а) строго связано с соблюдением этого Протокола;     b) обеспечивает поступление дополнительных ресурсов; и     с) покрывает согласованные дополнительные расходы.     7. Стороны  утверждают программный бюджет Многостороннего фонда накаждый финансовый период и определяют размеры взносов отдельных  Сторонв процентах.     8. Средства в рамках Многостороннего фонда выделяются по  согласо-ванию со Стороной, являющейся бенефициарием.     9. Решения Сторон в связи с настоящей статьей принимаются по  воз-можности консенсусом. Если были приложены все усилия, но договоренностидостичь не удалось,  решения принимаются большинством в две трети голо-сов Сторон,  присутствующих и участвующих в голосовании, представляющихбольшинство Сторон, действующих в рамках пункта 1 статьи 5, и большинс-тво  Сторон,  не  действующих  в рамках этого пункта,  присутствующих иучаствующих в голосовании.     10. Механизм финансирования,  определяемый в настоящей статье,  неущемляет каких-либо иных договоренностей, которые могут быть разработа-ны для решения других экологических проблем.      Статья 10А: Передача технологии      Каждая Сторона  принимает все возможные меры,  совместимые с прог-раммами, поддерживаемыми механизмом финансирования, для обеспечения то-го, чтобы:     a) наилучшие имеющиеся в наличии экологически безопасные замените-ли и связанные с ними технологии незамедлительно передавались Сторонам,действующим в рамках пункта 1 статьи 5; и     b) передача технологии,  упомянутая в подпункте а), осуществляласьна справедливых и наиболее благоприятных условиях.      Статья 11: Совещания Сторон      1. Стороны проводят совещания через регулярные промежутки времени.Секретариат  созывает  первое  Совещание  Сторон не позднее одного годапосле вступления в силу настоящего Протокола и совместно с  проведениемсовещания Конференции Сторон Конвенции, если последнее намечено на этотпериод.     2. Если Стороны не примут иного решения, последующие очередные со-вещания Сторон проводятся совместно с  совещаниями  Конференции  СторонКонвенции. Внеочередные совещания Сторон могут проводиться в любые дру-гие сроки по решению любого Совещания Сторон или по письменной  просьбелюбой Стороны при условии, что в течение шести месяцев с даты направле-ния секретариатом в адрес Сторон такой просьбы она будет поддержана  неменее чем одной третью Сторон.     3. На своем первом Совещании Стороны:     a) утверждают консенсусом правила процедуры своих совещаний;     b) утверждают консенсусом финансовые правила, указанные в пункте 2статьи 13;     c) создают группы и определяют круг их ведения согласно статье 6;     d) рассматривают  и  утверждают  процедуры и организационный меха-низм, упомянутые в статье 8; и     e) начинают  подготовку  планов  работы в соответствии с пунктом 3статьи 10.     [Под вопросом находится статья 10 в том виде, в котором она содер-жалась в первоначальном варианте Монреальского протокола,  принятого  в1987 году.]     4. Функции совещаний Сторон состоят в следующем:     a) обзор выполнения настоящего Протокола;     b) принятие решения о любых корректировках или  сокращениях,  ука-занных в пункте 9 статьи 2;     c) принятие решений о внесении дополнений, расширении или сокраще-нии  числа  веществ в приложениях,  а также относительно принятия соот-ветствующих мер регулирования в соответствии с пунктом 10 статьи 2;     d) принятие  при  необходимости  руководящих указаний или процедурпредставления информации,  предусмотренной статьей 7 и пунктом 3 статьи9;     e) рассмотрение запросов относительно технической  помощи,  предс-тавленных в соответствии с пунктом 2 статьи 10;     f) рассмотрение докладов, подготовленных секретариатом в соответс-твии с подпунктом с) статьи 12;     g) рассмотрение в соответствии со статьей 6 мер регулирования;     h) рассмотрение  и  принятие в установленном порядке предложений овнесении поправок в настоящий Протокол или любое существующее или новоеприложение;     i) рассмотрение и утверждение бюджета для осуществления настоящегоПротокола; и     j) рассмотрение и принятие любых дополнительных мер, которые могутпотребоваться для достижения целей настоящего Протокола.     5. Организация Объединенных Наций,  ее специализированные учрежде-ния  и Международное агентство по атомной энергии,  а также любые госу-дарства,  не являющиеся  Сторонами  настоящего  Протокола,  могут  бытьпредставлены на Совещании Сторон в качестве наблюдателей.  Любые органыили учреждения:  национальные и международные, правительственные и неп-равительственные,  которые компетентны в областях,  имеющих отношение кохране озонового слоя,  и которые сообщили секретариату о своем желаниибыть представленными на Совещании Сторон в качестве наблюдателей, могутбыть допущены на Совещание, если это не встречает возражения по крайнеймере  одной трети присутствующих Сторон.  Допуск и участие наблюдателейрегулируется правилами процедуры, утверждаемыми Сторонами.      Статья 12: Секретариат      Для целей настоящего Протокола секретариат:     а) организует  и  обслуживает совещания Сторон,  предусмотренные встатье 11;     b) получает и распространяет по просьбе Сторон данные, представля-емые в соответствии со статьей 7;     c) регулярно готовит и направляет Сторонам доклады,  основанные наинформации, полученной в соответствии со статьями 7 и 9;     d) уведомляет Стороны о любом запросе относительно технической по-мощи,  полученной в соответствии со статьей 10, с целью содействия пре-доставлению такой помощи;     e) поощряет участие государств и организаций, не являющихся Сторо-нами, в совещаниях Сторон в качестве наблюдателей и их действия в соот-ветствии с положениями Протокола;     f) направляет в надлежащем порядке информацию и запросы, о которыхговорится в подпунктах с) и d),  наблюдателям от таких государств и ор-ганизаций, не являющихся Сторонами; и     g) выполняет любые другие функции для достижения целей  Протокола,которые могут быть возложены на него Сторонами.      Статья 13: Финансовые положения      1. Средства,  необходимые  для осуществления настоящего Протокола,включая те,  которые необходимы для деятельности секретариата в связи снастоящим Протоколом, формируются исключительно за счет взносов Сторон.     2. Стороны на своем первом Совещании консенсусом утверждают финан-совые правила для выполнения настоящего Протокола.      Статья 14: Связь настоящего Протокола с Конвенцией      При отсутствии  в настоящем Протоколе иного положения к настоящемуПротоколу применяются положения Конвенции, касающиеся протоколов к ней.      Статья 15: Подписание      Настоящий Протокол открыт для подписания  государствами  и  регио-нальными  организациями экономической интеграции в Монреале 16 сентября1987 года,  в Оттаве с 17 сентября 1987 года по 16 января 1988 года и вЦентральных учреждениях Организации Объединенных Наций в Нью-Йорке с 17января 1988 года по 15 сентября 1988 года.      Статья 16: Вступление в силу      1. Настоящий Протокол вступает в силу 1 января 1989 года при усло-вии  сдачи  на  хранение не менее одиннадцати документов о ратификации,принятии, одобрении или присоединении к Протоколу государствами или ре-гиональными  организациями экономической интеграции,  на которые прихо-дится не менее двух третей оценочного общемирового потребления  регули-руемых  веществ в 1986 году,  и выполнения положений пункта 1 статьи 17Конвенции.  Если к этой дате указанные условия не соблюдены,  настоящийПротокол  вступает в силу на девяностый день после даты соблюдения этихусловий.     2. Для  целей  пункта  1  любой документ,  сданный на хранение ка-кой-либо региональной организацией экономической интеграции,  не счита-ется дополнительным по отношению к документам,  сданным на хранение го-сударствами-членами такой организации.     3. После  вступления в силу настоящего Протокола любое государствоили региональная организация экономической интеграции становится Сторо-ной настоящего Протокола на девяностый день с момента сдачи на хранениеее документа о ратификации, принятии, одобрении или присоединении.      Для Кыргызской Республики вступил в силу 29 августа 2000 года.      Статья 17: Стороны, присоединившиеся к Протоколу после его                вступления в силу      С учетом положений статьи 5 любое государство или региональная ор-ганизация экономической интеграции, которые становятся Сторонами насто-ящего Протокола после даты его вступления в силу,  немедленно соблюдаютвесь комплекс обязательств по статье 2,  а также по статьям 2A-2I и  постатье 4, которые действуют на эту дату в отношении государств и регио-нальных организаций экономической интеграции, ставших Сторонами на датувступления Протокола в силу.      Статья 18: Оговорки      Внесение оговорок к настоящему Протоколу не допускается.      Статья 19: Выход      Любая Сторона  может  выйти  из  настоящего Протокола,  представивписьменное уведомление Депозитарию в любой момент по прошествии четырехлет после принятия обязательств,  указанных в пункте 1 статьи 2А. Любойтакой выход вступает в силу по истечении одного года после даты получе-ния  Депозитарием  уведомления  о выходе или на такую последующую дату,которая может быть указана в уведомлении о выходе.      Статья 20: Аутентичные тексты      Подлинник настоящего Протокола,  тексты  которого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В удостоверение  чего  нижеподписавшиеся,  должным  образом  на тоуполномоченные, подписали настоящий Протокол.     Совершено в Монреале в шестнадцатый день сентября тысяча девятьсотвосемьдесят седьмого года.  </w:t>
      </w:r>
      <w:r>
        <w:rPr>
          <w:rFonts w:ascii="Arial" w:cs="Arial" w:eastAsia="Arial" w:hAnsi="Arial"/>
          <w:sz w:val="24"/>
          <w:szCs w:val="24"/>
        </w:rPr>
        <w:t xml:space="preserve">                                                           Приложение А</w:t>
      </w:r>
      <w:r>
        <w:rPr>
          <w:rFonts w:ascii="Arial" w:cs="Arial" w:eastAsia="Arial" w:hAnsi="Arial"/>
          <w:sz w:val="24"/>
          <w:szCs w:val="24"/>
        </w:rPr>
        <w:t xml:space="preserve">                          Регулируемые вещества -----------------------------------------------------------------------|   Группа    |       Вещество         |      Озоноразрушающая        ||             |                        |       способность(*)         ||---------------------------------------------------------------------||                            Группа I                                 ||---------------------------------------------------------------------||ХФУl3        |(ХФУ-11)                |              1,0             ||CF2Cl2       |(ХФУ-12)                |              1,0             ||C2F3Cl3      |(ХФУ-113)               |              0,8             ||C2F4Cl2      |(ХФУ-114)               |              1,0             ||C2F5Cl       |(ХФУ-115)               |              0,6             ||---------------------------------------------------------------------||                              Группа II                              ||---------------------------------------------------------------------||CF2BrCl      |(галон-1211)            |              3,0             ||CF3Br        |(галон-1301)            |             10,0             ||C2F4Br2      |(галон-2402)            |              6,0             |-----------------------------------------------------------------------     (*) Эти  значения озоноразрушающей способности носят оценочный ха-рактер,  основаны на имеющейся на сегодняшний день научной информации иподлежат периодическому обзору и пересмотру.  </w:t>
      </w:r>
      <w:r>
        <w:rPr>
          <w:rFonts w:ascii="Arial" w:cs="Arial" w:eastAsia="Arial" w:hAnsi="Arial"/>
          <w:sz w:val="24"/>
          <w:szCs w:val="24"/>
        </w:rPr>
        <w:t xml:space="preserve">                                                           Приложение В</w:t>
      </w:r>
      <w:r>
        <w:rPr>
          <w:rFonts w:ascii="Arial" w:cs="Arial" w:eastAsia="Arial" w:hAnsi="Arial"/>
          <w:sz w:val="24"/>
          <w:szCs w:val="24"/>
        </w:rPr>
        <w:t xml:space="preserve">                          Регулируемые вещества -----------------------------------------------------------------------|   Группа    |       Вещество         | Озоноразрушающая способность ||---------------------------------------------------------------------||                            Группа I                                 ||---------------------------------------------------------------------||CF3Cl        |(ХФУ-13)                |              1,0             ||C2FCl5       |(ХФУ-111)               |              1,0             ||C2F2Cl4      |(ХФУ-112)               |              1,0             ||C3FCl7       |(ХФУ-211)               |              1,0             ||C3F2Cl6      |(ХФУ-212)               |              1,0             ||C3F3Cl5      |(ХФУ-213)               |              1,0             ||C3F4Cl4      |(ХФУ-214)               |              1,0             ||C3F5Cl3      |(ХФУ-215)               |              1,0             ||C3F6Cl2      |(ХФУ-216)               |              1,0             ||C3F7Cl       |(ХФУ-217)               |              1,0             ||---------------------------------------------------------------------||                              Группа II                              ||---------------------------------------------------------------------||CCl4         |тетрахлорметан          |              1,1             ||---------------------------------------------------------------------||                             Группа III                              ||---------------------------------------------------------------------||C2H3Cl3(*)   |1,1,1-трихлорэтан(*)    |              0,1             ||             |      (метилхлороформ)  |                              |-----------------------------------------------------------------------     (*) Настоящая формула не относится к 1,1,2-трихлорэтану.  </w:t>
      </w:r>
      <w:r>
        <w:rPr>
          <w:rFonts w:ascii="Arial" w:cs="Arial" w:eastAsia="Arial" w:hAnsi="Arial"/>
          <w:sz w:val="24"/>
          <w:szCs w:val="24"/>
        </w:rPr>
        <w:t xml:space="preserve">                                                       Приложение C</w:t>
      </w:r>
      <w:r>
        <w:rPr>
          <w:rFonts w:ascii="Arial" w:cs="Arial" w:eastAsia="Arial" w:hAnsi="Arial"/>
          <w:sz w:val="24"/>
          <w:szCs w:val="24"/>
        </w:rPr>
        <w:t xml:space="preserve">                          Регулируемые вещества -----------------------------------------------------------------------|    Группа   |    Вещество    |  Количество  |   Озоноразрушающая    ||             |                |   изомеров   |     способность(*)    ||---------------------------------------------------------------------||                              Группа I                               ||---------------------------------------------------------------------||CHFCl2       |(ГХФУ-21)(**)   |     1        |  0,04                 ||CHF2Cl       |(ГХФУ-22)(**)   |     1        |  0,055                ||CH2FCl       |(ГХФУ-31)       |     1        |  0,02                 ||C2HFCl4      |(ГХФУ-121)      |     2        |  0,01     -    0,04   ||C2HF2Cl3     |(ГХФУ-122)      |     3        |  0,02     -    0,08   ||C2HF3Cl2     |(ГХФУ-123)      |     3        |  0,02     -    0,06   ||CHCl2CF3     |(ГХФУ-123)(**)  |     -        |  0,02                 ||C2HF4Cl      |(ГХФУ-124)      |     2        |  0,02     -    0,04   ||CHFClCF3     |(ГХФУ-124)(**)  |     -        |  0,022                ||C2H2FCl3     |(ГХФУ-131)      |     3        |  0,007    -    0,05   ||C2H2F2Cl2    |(ГХФУ-132)      |     4        |  0,008    -    0,05   ||C2H2F3Cl     |(ГХФУ-133)      |     3        |  0,02     -    0,06   ||C2H3FCl2     |(ГХФУ-141)      |     3        |  0,005    -    0,07   ||CH3CFCl2     |(ГХФУ-141b)(**) |     -        |  0,11                 ||C2H3F2Cl     |(ГХФУ-142)      |     3        |  0,008    -    0,07   ||CH3CF2Cl     |(ГХФУ-142b)(**) |     -        |  0,065                ||C2H4FCl      |(ГХФУ-151)      |     2        |  0,003    -    0,005  ||C3HFCl6      |(ГХФУ-221)      |     5        |  0,015    -    0,07   ||C3HF2Cl5     |(ГХФУ-222)      |     9        |  0,01     -    0,09   ||C3HF3Cl4     |(ГХФУ 223)      |    12        |  0,01     -    0,08   ||C3HF4Cl3     |(ГХФУ-224)      |    12        |  0,01     -    0,09   ||C3HF5Cl2     |(ГХФУ-225)      |     9        |  0,02     -    0,07   ||CF3CF2CHCl2  |(ГХФУ-225ca)(**)|     -        |  0,025                ||CF2ClCF2CHClF|(ГХФУ-225cb)(**)|     -        |  0,033                ||C3HF6Cl      |(ГХФУ-226)      |     5        |  0,02     -    0,10   ||C3H2FCl5     |(ГХФУ-231)      |     9        |  0,05     -    0,09   ||C3H2F2Cl4    |(ГХФУ-232)      |    16        |  0,008    -    0,10   ||C3H2F3Cl3    |(ГХФУ-233)      |    18        |  0,007    -    0,23   ||C3H2F4Cl2    |(ГХФУ-234)      |    16        |  0,01     -    0,28   ||C3H2F5Cl     |(ГХФУ-235)      |     9        |  0,03     -    0,52   ||C3H3FCl4     |(ГХФУ-241)      |    12        |  0,004    -    0,09   ||C3H3F2Cl3    |(ГХФУ-242)      |    18        |  0,005    -    0,13   ||C3H3F3Cl2    |(ГХФУ-243)      |    18        |  0,007    -    0,12   ||C3H3F4Cl     |(ГХФУ-244)      |    12        |  0,009    -    0,14   ||C3H4FCl3     |(ГХФУ-251)      |    12        |  0,001    -    0,01   ||C3H4F2Cl2    |(ГХФУ-252)      |    16        |  0,005    -    0,04   ||C3H4F3Cl     |(ГХФУ-253)      |    12        |  0,003    -    0,03   ||C3H5Cl2      |(ГХФУ-261)      |     9        |  0,002    -    0,02   ||C3H5F2Cl     |(ГХФУ-262)      |     9        |  0,002    -    0,02   ||C3H6FCl      |(ГХФУ-271)      |     5        |  0,001    -    0,03   ||---------------------------------------------------------------------||                               Группа II                             ||---------------------------------------------------------------------||CHFBr2       |                |     1        |  1,00                 ||CHF2Br       |(ГБФУ-22B1)     |     1        |  0,74                 ||CH2FBr       |                |     1        |  0,73                 ||C2HFBr4      |                |     2        |  0,3      -    0,8    ||C2HF2Br3     |                |     3        |  0,5      -    1,8    ||C2HF3Br2     |                |     3        |  0,4      -    1,6    ||C2HF4Br      |                |     2        |  0,7      -    1,2    ||C2H2FBr3     |                |     3        |  0,1      -    1,1    ||C2H2F2Br2    |                |     4        |  0,2      -    1,5    ||C2H2F3Br     |                |     3        |  0,7      -    1,6    ||C2H3FBr2     |                |     3        |  0,1      -    1,7    ||C2H3F2Br     |                |     3        |  0,2      -    1,1    ||C2H4FBr      |                |     2        |  0,07     -    0,1    ||C3HFBr6      |                |     5        |  0,3      -    1,5    ||C3HF2Br5     |                |     9        |  0,2      -    1,9    ||C3HF3Br4     |                |    12        |  0,3      -    1,8    ||C3HF4Br3     |                |    12        |  0,5      -    2,2    ||C3HF5Br2     |                |     9        |  0,9      -    2,0    ||C3HF6Br      |                |     5        |  0,7      -    3,3    ||C3H2FBr5     |                |     9        |  0,1      -    1,9    ||C3H2F2Br4    |                |    16        |  0,2      -    2,1    ||C3H2F3Br3    |                |    18        |  0,2      -    5,6    ||C3H2F4Br2    |                |    16        |  0,3      -    7,5    ||C3H2F5Br     |                |     8        |  0,9      -   14,0    ||C3H3FBr4     |                |    12        |  0,08     -    1,9    ||C3H3F2Br3    |                |    18        |  0,1      -    3,1    ||C3H3F3Br2    |                |    18        |  0,1      -    2,5    ||C3H3F4Br     |                |    12        |  0,3      -    4,4    ||C3H4FBr3     |                |    12        |  0,03     -    0,3    ||C3H4F2Br2    |                |    16        |  0,1      -    1,0    ||C3H4F3Br     |                |    12        |  0,07     -    0,8    ||C3H5FBr2     |                |     9        |  0,04     -    0,4    ||C3H5F2Br     |                |     9        |  0,07     -    0,8    ||C3H6FBr      |                |     5        |  0,02     -    0,7    ||---------------------------------------------------------------------||                             Группа III                              ||---------------------------------------------------------------------||СН2ВrСl      |бромхлорметан   |     1        |  0,12                 |-----------------------------------------------------------------------     (*) Для целей настоящего Протокола при наличии диапазона показате-лей применяется самый высокий показатель в этом диапазоне.  ОРС, приво-димые в таблице в качестве единого показателя,  определены путем расче-тов  на основе лабораторных измерений.  Те же из них,  которые выраженыдиапазоном показателей,  основаны на оценочных данных и, как следствие,допускают значительно большие отклонения. Диапазон показателей относит-ся к изомерной группе.  При этом высокий показатель представляет  собойрасчетную ОРС изомера с наивысшей ОРС,  а низкий показатель - расчетнуюОРС изомера с низшей ОРС.     (**) Наиболее  конкурентоспособные  вещества,  чьи  показатели ОРСдолжны применяться для целей Протокола.  </w:t>
      </w:r>
      <w:r>
        <w:rPr>
          <w:rFonts w:ascii="Arial" w:cs="Arial" w:eastAsia="Arial" w:hAnsi="Arial"/>
          <w:sz w:val="24"/>
          <w:szCs w:val="24"/>
        </w:rPr>
        <w:t xml:space="preserve">                                                    Приложение D(*)</w:t>
      </w:r>
      <w:r>
        <w:rPr>
          <w:rFonts w:ascii="Arial" w:cs="Arial" w:eastAsia="Arial" w:hAnsi="Arial"/>
          <w:sz w:val="24"/>
          <w:szCs w:val="24"/>
        </w:rPr>
        <w:t xml:space="preserve">              Список продуктов(**), содержащих регулируемые                  вещества, указанные в приложении А -----------------------------------------------------------------------|                     Продукты                     |Кодовый таможенный||                                                  |      индекс      ||--------------------------------------------------|------------------||1. Кондиционеры на легковых и грузовых автомобилях|     -------      ||   (независимо от того, вмонтированы они в        |                  ||   автомобили или нет)                            |                  ||--------------------------------------------------|------------------||2. Бытовые и коммерческие холодильные установки и |     -------      ||   кондиционеры/тепловые насосы***,               |                  ||   например, холодильники                         |                  ||   морозильные камеры                             |                  ||   осушители воздуха                              |                  ||   водяные охлаждающие устройства                 |                  ||   ледогенераторы                                 |                  ||   кондиционеры и тепловые насосы                 |                  ||--------------------------------------------------|------------------||3. Аэрозольные продукты, за исключением           |     -------      ||   медицинских аэрозолей                          |                  ||--------------------------------------------------|------------------||4. Переносные огнетушители                        |     -------      ||--------------------------------------------------|------------------||5. Изоляционные щиты, панели и покрытия труб      |     -------      ||--------------------------------------------------|------------------||6. Форполимеры                                    |     -------      |-----------------------------------------------------------------------     (*) Настоящее положение было принято третьим Совещанием  Сторон  вНайроби  21 июня 1991 года в соответствии с пунктом 3 статьи 4 Протоко-ла.     (**) За исключением тех случаев, когда они перевозятся в контейне-рах с личным имуществом или бытовой утварью,  или аналогичных некоммер-ческих  ситуаций,  как правило,  не попадающих в поле зрения таможенныхслужб.     (***) В том случае,  когда они содержат регулируемые вещества, пе-речисленные в приложении А,  в качестве охладителя и/или в изоляционномматериале продукта.                                                             Приложение Е                          Регулируемые вещества -----------------------------------------------------------------------|Группа       |       Вещество         |  Озоноразрушающая способность||-------------|------------------------|------------------------------||Группа  I    |                        |                              ||             |                        |                              ||СH3Br        |      Бромистый метил   |             0,6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by8tmh9zyhpepxo69_rb" Type="http://schemas.openxmlformats.org/officeDocument/2006/relationships/hyperlink" Target="http://kodeks.duckdns.org/document/324" TargetMode="External"/><Relationship Id="rIdrwbtj6ba95i7xgqwe9f4q" Type="http://schemas.openxmlformats.org/officeDocument/2006/relationships/hyperlink" Target="http://kodeks.duckdns.org/document/17571" TargetMode="External"/><Relationship Id="rIdkje9pizawsiculamyjitl" Type="http://schemas.openxmlformats.org/officeDocument/2006/relationships/hyperlink" Target="http://kodeks.duckdns.org/document/17572" TargetMode="External"/><Relationship Id="rIdw-v_zucbs-nozbsupgzi-" Type="http://schemas.openxmlformats.org/officeDocument/2006/relationships/hyperlink" Target="http://kodeks.duckdns.org/document/17573" TargetMode="External"/><Relationship Id="rIdvhar-jg2r78badg4rw7_q" Type="http://schemas.openxmlformats.org/officeDocument/2006/relationships/hyperlink" Target="http://kodeks.duckdns.org/document/17209" TargetMode="External"/><Relationship Id="rIdcb4kpqtxpfvqsm5ihbcnm" Type="http://schemas.openxmlformats.org/officeDocument/2006/relationships/hyperlink" Target="http://kodeks.duckdns.org/document/17569"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2026-09-23T11:56:18.183Z</dcterms:created>
  <dcterms:modified xsi:type="dcterms:W3CDTF">2026-09-23T11:56:18.184Z</dcterms:modified>
</cp:coreProperties>
</file>

<file path=docProps/custom.xml><?xml version="1.0" encoding="utf-8"?>
<Properties xmlns="http://schemas.openxmlformats.org/officeDocument/2006/custom-properties" xmlns:vt="http://schemas.openxmlformats.org/officeDocument/2006/docPropsVTypes"/>
</file>