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einl4bz7htjieelnivd2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октября 2004 года № 750 г.Чолпон-Атаот 16 апреля 2004 года                               СОГЛАШЕНИЕ         об информационном обеспечении военного сотрудничества      государств - участников Содружества Независимых Государств      Правительства государств - участников настоящего Соглашения,  име-нуемые в дальнейшем Сторонами,     основываясь на Концепции формирования информационного пространстваСодружества Независимых Государств,  утвержденной Решением Совета  главправительств Содружества Независимых Государств от 18 октября 1996  го-да,  и  в  соответствии  с  национальным законодательством государств -участников Содружества Независимых Государств,     в целях своевременного и объективного информирования международно-го  сообщества  о военном сотрудничестве государств - участников Содру-жества Независимых Государств,     учитывая необходимость сотрудничества информационных структур воо-руженных сил государств  -  участников  Содружества  Независимых  Госу-дарств,     согласились о нижеследующим:      Статья 1.      Для целей настоящего Соглашения нижеуказанные термины означают:     информация - открытые сведения о вооруженных силах, лицах, предме-тах, фактах, событиях, явлениях и процессах военного сотрудничества го-сударств - участников Содружества Независимых Государств;     информационное обеспечение военного сотрудничества -  информирова-ние  международного  сообщества,  государственных органов,  населения иличного состава вооруженных сил государств - участников Содружества Не-зависимых  Государств через средства массовой информации о военном сот-рудничестве, в том числе о совместно проводимых учениях и иных меропри-ятиях,  решениях  органов Содружества Независимых Государств о вопросахвоенно-политического сотрудничества;     органы информации  - органы и средства массовой информации Сторон,вооруженных сил, Штаб по координации военного сотрудничества государств- участников Содружества Независимых Государств,  которым в пределах ихкомпетенции поручены поиск,  получение, обработка, хранение и распрост-ранение информации.      Статья 2.      Стороны создают  благоприятные условия органам информации и прини-мают меры к развитию взаимообмена информацией путем прямого  двусторон-него и многостороннего взаимодействия в ее поиске и получении, обработ-ке, хранении и распространении в средствах массовой информации.     При этом  органы информации могут сноситься непосредственно друг сдругом.      Статья 3.      Каждая из Сторон будет  надлежащим  образом  оказывать  содействиеаккредитованным  представителям редакций и средств массовой информации,корреспондентским пунктам других Сторон в создании условий, необходимыхдля  выполнения ими своих профессиональных обязанностей,  включая уста-новление деловых контактов и подготовку информационных материалов,  те-ле- и радиорепортажей.      Статья 4.      Стороны при  проведении  совместных  мероприятий в рамках военногосотрудничества для распространения информации по обращении Штаба по ко-ординации  военного  сотрудничества государств - участников СодружестваНезависимых Государств окажут содействие в предоставлении эфирного вре-мени на телерадиостудиях государственных телерадиоорганизаций. Содержа-ние распространяемой информации согласуется со Стороной,  предоставляю-щей эфирное время.      Статья 5.      Стороны будут  содействовать в организации теле-,  радиопрограмм опроблемах военного сотрудничества государств -  участников  СодружестваНезависимых Государств, распространяемых на законных основаниях на тер-риториях других государств - участников Содружества  Независимых  Госу-дарств, передаче подготовленных журналистами материалов своим редакциямпри использовании ими соответствующих систем связи государств -  участ-ников Содружества Независимых Государств.     Стороны при  необходимости  могут  заключать отдельные соглашения,определяющие условия и порядок взаимного распространения теле- и  ради-опрограмм      Статья 6.      Информация не может быть распространена или передана кому бы то нибыло, если это не обусловлено предоставившим ее органом информации. Ор-ганы  информации при направлении запросов и обращений о передаче инфор-мации или оказании информационных услуг берут на себя все  связанные  сэтим расходы.      Статья 7.      Настоящее Соглашение не затрагивает положений других международныхдоговоров, участниками которых являются Стороны.      Статья 8.      Споры и разногласия при толковании и применении настоящего  Согла-шения  будут решаться по согласованию Сторон путем консультаций и пере-говоров.      Статья 9.      Настоящее Соглашение вступает в силу с даты получения депозитариемуведомлений  о  выполнении всеми государствами - участниками Соглашениявнутригосударственных процедур, необходимых для его вступления в силу.      Статья 10.      По взаимному согласию Сторон в настоящее Соглашение могут вносить-ся изменения и дополнения,  которые оформляются отдельными протоколами,являющимися неотъемлемыми частями настоящего Соглашения.     Протоколы вступают в силу в порядке,  предусмотренном для вступле-ния в силу настоящего Соглашения.      Статья 11.      Соглашение заключается сроком на  10  лет  и  будет  автоматическипродлеваться  на последующие 10-летние периоды,  если Стороны не примутрешения об ином.     Каждая Сторона  может выйти из настоящего Соглашения путем направ-ления депозитарию в письменной форме уведомления об этом не  менее  чемза 6 месяцев до даты предполагаемого выхода.      Совершено в  городе Чолпон-Ате 16 апреля 2004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направивкаждому государству,  подписавшему настоящее Соглашение, его завереннуюкопию.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(подпись)                                                За Правительство     За Правительство                           Республики Узбекистан     Республики Казахстан     (подпись)                                  За Правительство                                                Украины     За Правительство     Кыргызской Республики     (подпись)      Настоящим удостоверяю,  что прилагаемый текст является аутентичнойкопией Соглашения об информационном обеспечении военного сотрудничествагосударств  - участников Содружества Независимых Государств,  принятогона заседании Совета глав  правительств  Содружества  Независимых  Госу-дарств,  которое  состоялось  16  апреля 2004 года в городе Чолпон-Ате.Подлинный экземпляр вышеупомянутого Соглашения хранится в  Исполнитель-ном комитете Содружества Независимых Государств.      Председатель Исполнительного комитета -     Исполнительный секретарь СНГ                       Ю. Яров      Официально заверенный текст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qhy8ky-ztgbj9_wph8gq">
      <w:r>
        <w:rPr>
          <w:rFonts w:ascii="Arial" w:cs="Arial" w:eastAsia="Arial" w:hAnsi="Arial"/>
          <w:color w:val="132D3F"/>
          <w:sz w:val="16"/>
          <w:szCs w:val="16"/>
          <w:u w:val="single"/>
        </w:rPr>
        <w:t xml:space="preserve">dalil.kg/document/17584</w:t>
      </w:r>
    </w:hyperlink>
  </w:p>
  <w:p>
    <w:pPr>
      <w:spacing w:after="0" w:before="40"/>
      <w:jc w:val="center"/>
    </w:pPr>
    <w:hyperlink w:history="1" r:id="rIdgb5tqlshioe7mtll6tpu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nl4bz7htjieelnivd2e" Type="http://schemas.openxmlformats.org/officeDocument/2006/relationships/hyperlink" Target="https://dalil.kg/document/5592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qhy8ky-ztgbj9_wph8gq" Type="http://schemas.openxmlformats.org/officeDocument/2006/relationships/hyperlink" Target="https://dalil.kg/document/17584" TargetMode="External"/><Relationship Id="rIdgb5tqlshioe7mtll6tpu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2026-10-02T00:35:31.511Z</dcterms:created>
  <dcterms:modified xsi:type="dcterms:W3CDTF">2026-10-02T00:35:31.511Z</dcterms:modified>
</cp:coreProperties>
</file>

<file path=docProps/custom.xml><?xml version="1.0" encoding="utf-8"?>
<Properties xmlns="http://schemas.openxmlformats.org/officeDocument/2006/custom-properties" xmlns:vt="http://schemas.openxmlformats.org/officeDocument/2006/docPropsVTypes"/>
</file>