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г.Шанхайот 15 июня 2006 года                               Соглашение            о технической защите информации в Региональной         антитеррористической структуре Шанхайской организации                            сотрудничества                                      Правительства     государств-членов     Шанхайской      организациисотрудничества  (далее  -  правительства)  и  Шанхайская   организациясотрудничества (далее - ШОС), именуемые в дальнейшем Сторонами,   руководствуясь  </w:t>
      </w:r>
      <w:hyperlink w:history="1" r:id="rIdg0ogaoqwva8o53n_yfbqe">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между государствами-членами  Шанхайскойорганизации   сотрудничества   о   Региональной   антитеррористическойструктуре  от  7  июня  2002 года, Соглашением об  обеспечении  защитысекретной   информации   в  рамках  Региональной  антитеррористическойструктуры Шанхайской организации сотрудничества от 17 июня 2004 года иСоглашением о банке данных Региональной антитеррористической структурыШанхайской организации сотрудничества от 17 июня 2004 года,   стремясь  обеспечить техническую защиту информации  в  Региональнойантитеррористической структуре ШОС (далее - РАТС ШОС),   действуя   в   соответствии  с  национальным  законодательством   иобщепризнанными принципами и нормами международного права,согласились о нижеследующем:                                Статья 1                                      Для целей настоящего Соглашения применяемые в нем термины и понятияозначают:   информация  - секретная информация, как она определена в  статье  1Соглашения  об  обеспечении  защиты  секретной  информации  в   рамкахРегиональной  антитеррористической  структуры  Шанхайской  организациисотрудничества от 17 июня 2004 года;   техническая   защита   информации   -   комплекс   мероприятий   попредотвращению    утечки    информации   по    техническим    каналам,несанкционированного  доступа к ней, по предупреждению  воздействий  сцелью разрушения (уничтожения) или искажения информации в процессе  еесоздания, хранения, обработки и передачи;   средства  технической защиты информации - программные и  аппаратныесредства,  предназначенные  для защиты  информации  на  объектах  и  всистемах    различного   назначения,   а   также   средства   контроляэффективности защиты информации;   комплексный  технический контроль - контроль состояния защищенностиобъектов   и  систем  различного  назначения  от  несанкционированногодоступа  к  информации,  в  том  числе  с  использованием  техническихсредств.                                  Статья 2                                      Стороны   строят  свои  отношения  в  области  технической   защитыинформации  на  основе взаимного уважения интересов и  признания  правсобственности на результаты интеллектуальной деятельности.Статья 3   В   целях   реализации   настоящего  Соглашения   эксперты   Сторонразрабатывают  и  представляют  Исполнительному  комитету   РАТС   ШОСпредложения по конкретным мерам технической защиты информации  в  РАТСШОС  в  виде  технических заданий, требований и других документов  длясогласования  со  Сторонами  и  принятия  решений  в  соответствии   справилами и процедурами ШОС.                                  Статья 4                                      Стороны сотрудничают по следующим направлениям:   разработка   нормативных  правовых,  нормативных   и   методическихдокументов для РАТС ШОС в области технической защиты информации;   подготовка,  переподготовка и повышение  квалификации  специалистовСторон   на   основе  разработанных  квалификационных  требований   потехнической защите информации;   разработка,  производство,  поставка в РАТС  ШОС  образцов  научно-технической  продукции и средств технической защиты  информации  и  ихиспользование;   оказание услуг РАТС ШОС по комплексному техническому контролю;   проведение совместных научных конференций, симпозиумов, выставок повопросам технической защиты информации.                                  Статья 5                                      Правительства    в    течение    30    дней    после     выполнениявнутригосударственных  процедур, необходимых  для  вступления  в  силунастоящего  Соглашения, уведомляют депозитария в  письменной  форме  окомпетентных   органах,   ответственных   за   реализацию   настоящегоСоглашения.   В  ШОС  органом, ответственным за реализацию настоящего Соглашения,является РАТС ШОС.                                  Статья 6                                      Исполнительный  комитет РАТС ШОС совместно с  экспертами  Сторон  всоответствии с Соглашением о порядке формирования и исполнения бюджета  ШОС  от 29 мая 2003 года готовит  предложения  на следующий финансовый год по номенклатуре и объемам средств технической  защиты  информации, необходимых приборов, оборудования, материалов и комплектующих изделий к ним для РАТС ШОС.   После   утверждения  бюджета  ШОС  на  очередной   финансовый   годИсполнительный  комитет  совместно  с  экспертами  Сторон   определяетпоставщиков   средств   технической  защиты  информации,   необходимыхприборов, оборудования, материалов и комплектующих изделий к ним, и натендерной основе заключает соответствующие договоры (контракты).                                  Статья 7                                      Правительства  самостоятельно несут  все  расходы,  возникающие  натерриториях   своих   государств   в  связи   реализацией   настоящегоСоглашения.   Расходы  на  обеспечение технической защиты информации в  РАТС  ШОСосуществляются из бюджета ШОС.                                  Статья 8                                      Техническая   защита  информации  в  РАТС  ШОС   осуществляется   всоответствии   с   требованиями  по  технической  защите   информации,утверждаемыми Советом РАТС ШОС.                                  Статья 9                                      Технический  контроль за соблюдением в РАТС ШОС норм по техническойзащите информации при разработке и эксплуатации защищенных объектов  исистем,  используемых  в  интересах РАТС ШОС,  осуществляется  группойэкспертов  Сторон,  действующей в соответствии  с  положением  о  ней,утверждаемым  Советом  РАТС  ШОС, с привлечением,  при  необходимости,специалистов   организации-разработчика  средств  технической   защитыинформации.                                  Статья 10   Ответственность за обеспечение технической защиты информации в РАТСШОС возлагается на Директора Исполнительного комитета РАТС ШОС.                                  Статья 11                                      В случае выявления факта нарушения требований по технической защитеинформации  в  РАТС  ШОС  Стороны проводят консультации,  осуществляютразбирательства  в  соответствии  с национальным  законодательством  иправилами, действующими  в  РАТС  ШОС,  и  информируют  друг  друга  вписьменной форме через Исполнительный комитет РАТС ШОС их результатах.   Расследование     фактов    несанкционированного    распространенияинформации,  связанных с нарушением требований по  технической  защитеинформации, осуществляется в соответствии со статьей 16 Соглашения  обобеспечении   защиты   секретной  информации  в  рамках   Региональнойантитеррористической  структуры Шанхайской организации  сотрудничестваот 17 июня 2004 года.                                  Статья 12                                      Споры  относительно толкования или применения настоящего Соглашенияразрешаются путем переговоров или консультаций между Сторонами.                                  Статья 13                                      Рабочими   языками  при  осуществлении  сотрудничества   в   рамкахнастоящего Соглашения являются русский и китайский языки.                                  Статья 14                                      В  настоящее  Соглашение  с  согласия  Сторон  могут  быть  внесеныизменения,   оформляемые   в   виде   протоколов,   которые   являютсянеотъемлемыми  частями  настоящего Соглашения  и  вступают  в  силу  впорядке, установленном статьей 15 настоящего Соглашения.                                Статья 15   Настоящее  Соглашение вступает в силу на 30-й день с даты получениядепозитарием последнего из уведомлений в письменной форме правительство  выполнении  ими  внутригосударственных  процедур,  необходимых  длявступления в силу настоящего Соглашения.   Депозитарием настоящего Соглашения является Секретариат  Шанхайскойорганизации  сотрудничества. Официальные копии  настоящего  Соглашениярассылаются депозитарием правительствам в течение 15 дней с  даты  егоподписания.   Депозитарий  в  течение  15  дней с даты получения  уведомления  отправительства о компетентном органе, упомянутом в абзаце  1  статьи  5настоящего   Соглашения,   сообщает  другим   правительствам   о   егонаименовании.                                  Статья 16                                      Настоящее Соглашение открыто для присоединения правительств  другихгосударств,  являющихся участниками Шанхайской конвенции  о  борьбе  стерроризмом, сепаратизмом и экстремизмом от 15 июня 2001 года и Согла-шения  об  обеспечении защиты  секретной  информации  в  рамках Регио-нальной  антитеррористической структуры Шанхайской организации сотруд-ничества от 17 июня 2004 года.   Для присоединившегося правительства настоящее Соглашение вступает всилу  на  30  день  с  даты  получения депозитарием  документа  о  егоприсоединении.                                  Статья 17                                      Настоящее   Соглашение  остается  в  силе  до  момента  прекращениядействия  Соглашения  об  обеспечении защиты  секретной  информации  врамках    Региональной   антитеррористической   структуры   Шанхайскойорганизации сотрудничества от 17 июня 2004 года.   Совершено  в  городе Шанхай 15 июня 2006  года  в  одном  подлинномэкземпляре  на  русском и китайском языках, причем  оба  текста  имеютодинаковую силу.      За Правительство Республики Казахстан За Правительство Китайской Народной Республики За Правительство Кыргызской Республики За Правительство Российской Федерации За Правительство Республики Таджикистан За Правительство Республики Узбекистан За Шанхайскую организацию сотрудничества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gu1bdwy20qsrtsusvzl">
      <w:r>
        <w:rPr>
          <w:rFonts w:ascii="Arial" w:cs="Arial" w:eastAsia="Arial" w:hAnsi="Arial"/>
          <w:color w:val="132D3F"/>
          <w:sz w:val="16"/>
          <w:szCs w:val="16"/>
          <w:u w:val="single"/>
        </w:rPr>
        <w:t xml:space="preserve">dalil.kg/document/17600</w:t>
      </w:r>
    </w:hyperlink>
  </w:p>
  <w:p>
    <w:pPr>
      <w:spacing w:after="0" w:before="40"/>
      <w:jc w:val="center"/>
    </w:pPr>
    <w:hyperlink w:history="1" r:id="rId4e5xrdm9jh8l3vmfzm0k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0ogaoqwva8o53n_yfbqe" Type="http://schemas.openxmlformats.org/officeDocument/2006/relationships/hyperlink" Target="https://dalil.kg/document/1728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gu1bdwy20qsrtsusvzl" Type="http://schemas.openxmlformats.org/officeDocument/2006/relationships/hyperlink" Target="https://dalil.kg/document/17600" TargetMode="External"/><Relationship Id="rId4e5xrdm9jh8l3vmfzm0k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2026-09-25T17:52:36.556Z</dcterms:created>
  <dcterms:modified xsi:type="dcterms:W3CDTF">2026-09-25T17:52:36.556Z</dcterms:modified>
</cp:coreProperties>
</file>

<file path=docProps/custom.xml><?xml version="1.0" encoding="utf-8"?>
<Properties xmlns="http://schemas.openxmlformats.org/officeDocument/2006/custom-properties" xmlns:vt="http://schemas.openxmlformats.org/officeDocument/2006/docPropsVTypes"/>
</file>