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_owq0ou5gifcsft6yac5q">
        <w:r>
          <w:rPr>
            <w:rFonts w:ascii="Arial" w:cs="Arial" w:eastAsia="Arial" w:hAnsi="Arial"/>
            <w:color w:val="1D4ED8"/>
            <w:sz w:val="24"/>
            <w:szCs w:val="24"/>
            <w:u w:val="single"/>
          </w:rPr>
          <w:t xml:space="preserve">22 декабря 2005 года № 164</w:t>
        </w:r>
      </w:hyperlink>
      <w:r>
        <w:rPr>
          <w:rFonts w:ascii="Arial" w:cs="Arial" w:eastAsia="Arial" w:hAnsi="Arial"/>
          <w:sz w:val="24"/>
          <w:szCs w:val="24"/>
        </w:rPr>
        <w:t xml:space="preserve"> г.Москваот 12 апреля 1996 года                               СОГЛАШЕНИЕ                о взаимодействии государств-участников              Содружества Независимых Государств в случае               эвакуации их граждан из третьих стран при                  возникновении чрезвычайных ситуаций      Правительства государств-участников настоящего Соглашения (далее -Стороны),     руководствуясь </w:t>
      </w:r>
      <w:hyperlink w:history="1" r:id="rIddidf9kn8i8iuxechdd4ps">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создании Содружества Независимых Го-сударств от 8 декабря 1991 года,     исходя из  взаимных интересов обеспечения безопасности граждан го-сударств-участников Соглашения, находящихся в третьих странах, при воз-никновении чрезвычайных ситуаций, согласились о нижеследующем:      Статья 1.      Для целей настоящего Соглашения приводимые ниже термины имеют сле-дующее значение:     "третьи страны" - все государства,  не являющиеся участниками нас-тоящего Соглашения;     "страна пребывания" - государство, на территории которого находят-ся загранучреждения или отдельные граждане государств - участников нас-тоящего Соглашения;     "государства" - государства-участники настоящего Соглашения;     "чрезвычайная ситуация" - ситуация, при которой вследствие крайне-го обострения внутриполитической обстановки либо вследствие вооруженныхконфликтов с участием страны пребывания,  стихийных бедствий, эпидемий,крупных аварий и катастроф в стране пребывания или в сопредельных стра-нах  возникает  угроза жизни и здоровью граждан государств - участниковнастоящего Соглашения.      Статья 2.      Для координации своих действий при эвакуации  граждан  из  третьихстран  при возникновении чрезвычайных ситуаций Стороны создают Совмест-ную комиссию по эвакуации (далее - Комиссия).     Комиссия осуществляет свою деятельность на основе Положения, кото-рое является неотъемлемой частью настоящего Соглашения.     Стороны в  течение  месяца  после подписания настоящего Соглашенияназначают своих представителей в состав Комиссии.     Первое заседание  Комиссии проводится по инициативе Российской Фе-дерации в Межгосударственном экономическом Комитете Экономического сою-за в 2-месячный срок со дня подписания Соглашения.      Статья 3.      Комиссия разрабатывает  типовую  схему организации и осуществлениявзаимодействия Сторон при эвакуации.     В случае  возникновения  чрезвычайных  ситуаций  Комиссия проводитсрочные консультации,  во время которых в каждом конкретном случае сов-местно  с  дипломатическими представительствами и консульскими службамиСторон устанавливает количество граждан,  подлежащих эвакуации, опреде-ляет очередность и формы эвакуационных мероприятий, рассчитывает объемынеобходимых сил и средств,  а также решает иные  вопросы,  связанные  собеспечением эвакуационных мероприятий.     Инициатором проведения консультаций может выступать любая Сторона.      Статья 4.      По взаимному согласованию руководство и практическое осуществлениеэвакуации  берет  на себя одна или несколько Сторон,  которые самостоя-тельно выделяют для этого  соответствующие  материальные  и  финансовыесредства  (с последующим их возмещением остальными Сторонами в порядке,изложенном в статье 9 настоящего Соглашения) или в распоряжение которыхСтороны передают необходимые для эвакуации силы и средства.     Если Сторона не имеет своих представительств в стране,  в  которойсложилась чрезвычайная ситуация,  эвакуацией ее граждан занимается Сто-рона,  на которую возложено руководство по осуществлению  эвакуационныхмероприятий в соответствии с частью первой настоящей статьи.      Статья 5.      Любая Сторона  при возникновении чрезвычайных ситуаций имеет правосамостоятельности принять решение об отдельной эвакуации граждан  своейстраны, о чем она незамедлительно уведомляет другие Стороны.      Статья 6.      Сторона, на  которую Комиссией возложено осуществление эвакуацион-ных мероприятий, обеспечивает регистрацию, охрану, сопровождение и про-пуск  эвакуируемых лиц на территорию соответствующем государства (госу-дарств) через установленные пограничные посты, а при необходимости соз-дает адресно-розыскную группу.     При приеме эвакуированных лиц применяется упрощенный порядок  про-хождения пограничном и таможенного контроля, централизованно выделенны-ми силами и средствами обеспечивается их временное размещение, оказыва-ется  необходимая  медицинская  и иная помощь,  а также содействие в ихпроезде к местам постоянною проживания.      Статья 7.      Для обеспечения полной эвакуации соответствующие ведомства  Сторонпри выдаче своим гражданам заграничных паспортов рекомендуют им регист-рироваться в дипломатическом представительстве или консульском учрежде-нии своей страны по месту проживания за границей, а при их отсутствии -сообщать о месте своего проживания в дипломатическое  представительствоили консульское учреждение любой другой Стороны.      Статья 8.      В случае необходимости и по согласованию с властями страны,  в ко-торой сложилась чрезвычайная ситуация, любая из Сторон может направлятьв  зону  чрезвычайных ситуаций свои транспортные средства и гражданскихспециалистов для оказания помощи в эвакуации.     Стороны оказывают содействие в срочном и беспрепятственном переме-щении эвакуируемых лиц, а также проезде (пролете) транспортных средств,с помощью которых осуществлялась эвакуация.      Статья 9.      Стороны компенсируют финансовые расходы по эвакуационным мероприя-тиям той Стороне,  которая проводила эвакуацию, пропорционально числен-ности эвакуированных граждан своих государств.     При оказании эвакуированным гражданам медицинской или иной  помощидо их убытия с территории государства,  осуществляющего эвакуацию, Сто-роны компенсируют соответствующей Стороне расходы по каждому конкретно-му мероприятию в отношении граждан своих государств.     Взаиморасчеты производятся в свободно конвертируемой валюте либо висключительных случаях и по взаимной договоренности Сторон в националь-ной валюте в 3-месячный срок после окончания эвакуации.     При возникновении  разногласий  по представленным счетам создаетсясогласительная  комиссия  из  представителей   заинтересованных   госу-дарств-участников  для проверки расходов и согласования взаимных расче-тов.      Статья 10.      Настоящее Соглашение заключается на неопределенный срок и вступаетв силу (*) с даты сдачи на хранение депозитарию третьего уведомления  овыполнении Сторонами внутригосударственных процедур, необходимых для еювступления в силу. Для Сторон, выполнивших внутригосударственные проце-дуры позже,  оно вступает в силу со дня сдачи уведомлений об этом депо-зитария.      Статья 11.      По взаимной  договоренности в настоящее Соглашение могут быть вне-сены изменения и дополнения,  которые оформляются соответствующими про-токолами.      Статья 12.      Спорные вопросы, связанные с применением или толкованием настоящемСоглашения, разрешаются путем консультаций и переговоров заинтересован-ных Сторон.      Статья 13.      Любая Сторона может выйти из настоящего Соглашения, письменно уве-домив об этом депозитария не позднее чем за 6 месяцев до выхода и  уре-гулировав финансовые и иные обязательства,  возникшие у этой Стороны запериод участия в настоящем Соглашении.      Статья 14.      Настоящее Соглашение открыто для присоединения к нему других госу-дарств,  разделяющих  его  цели и принципы,  путем передачи депозитариюуведомления о присоединении к Соглашению.     Соглашение вступает в силу в отношении присоединяющегося государс-тва со дня получения депозитарием такого уведомления.      Совершено в Москве 12 апреля 1996 г.  в одном подлинном экземплярена русском языке.  Подлинный экземпляр хранится в Исполнительном Секре-тариате Содружества Независимых Государств,  который  направит  каждомугосударству, подписавшему настоящее Соглашение, его заверенную копию.      За Правительство Азербайджанской Республики       А.Сангели     За Правительство Республики Молдова     За Правительство Республики Армения     (с замечаниями к ст.4 Соглашения и к II     абзацу Положения раздела "Организация     деятельности Концессии")                          Г.Багратян     За Правительство Российской Федерации             В.Черномырдин     За Правительство Республики Беларусь              М.Чигирь     За Правительство Республики Таджикистан           Я.Азимов     За Правительство Грузии                           Н.Лекишвили     За Правительство Туркменистана                    Р.Сапаров     За Правительство Республики Казахстан             А.Кажегельдин     За Правительство Республики Узбекистан     За Правительство Кыргызской Республики            А.Джумагулов     За Правительство Украины                          Е.Марчук (*) Вступило в силу 11 мая 1998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65qc6dhpdf6u--t-1zm">
      <w:r>
        <w:rPr>
          <w:rFonts w:ascii="Arial" w:cs="Arial" w:eastAsia="Arial" w:hAnsi="Arial"/>
          <w:color w:val="132D3F"/>
          <w:sz w:val="16"/>
          <w:szCs w:val="16"/>
          <w:u w:val="single"/>
        </w:rPr>
        <w:t xml:space="preserve">dalil.kg/document/17634</w:t>
      </w:r>
    </w:hyperlink>
  </w:p>
  <w:p>
    <w:pPr>
      <w:spacing w:after="0" w:before="40"/>
      <w:jc w:val="center"/>
    </w:pPr>
    <w:hyperlink w:history="1" r:id="rId9rp5dlzjdzvbv426igw1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owq0ou5gifcsft6yac5q" Type="http://schemas.openxmlformats.org/officeDocument/2006/relationships/hyperlink" Target="https://dalil.kg/document/1763" TargetMode="External"/><Relationship Id="rIddidf9kn8i8iuxechdd4ps" Type="http://schemas.openxmlformats.org/officeDocument/2006/relationships/hyperlink" Target="https://dalil.kg/document/175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65qc6dhpdf6u--t-1zm" Type="http://schemas.openxmlformats.org/officeDocument/2006/relationships/hyperlink" Target="https://dalil.kg/document/17634" TargetMode="External"/><Relationship Id="rId9rp5dlzjdzvbv426igw1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2026-09-28T10:30:31.100Z</dcterms:created>
  <dcterms:modified xsi:type="dcterms:W3CDTF">2026-09-28T10:30:31.100Z</dcterms:modified>
</cp:coreProperties>
</file>

<file path=docProps/custom.xml><?xml version="1.0" encoding="utf-8"?>
<Properties xmlns="http://schemas.openxmlformats.org/officeDocument/2006/custom-properties" xmlns:vt="http://schemas.openxmlformats.org/officeDocument/2006/docPropsVTypes"/>
</file>