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г.Астанаот 16 сентября 2004 года                     РЕШЕНИЕ СОВЕТА ГЛАВ ГОСУДАРСТВ                  СОДРУЖЕСТВА НЕЗАВИСИМЫХ ГОСУДАРСТВ             О создании в составе Бюро по координации борьбы        с организованной преступностью и иными опасными видами          преступлений на территории государств - участников            Содружества Независимых Государств структурного       подразделения по координации борьбы с незаконным оборотом        наркотиков и прекурсоров и его региональной оперативной                 группы в Центрально-Азиатском регионе      Совет глав государств Содружества Независимых Государств  в  соот-ветствии  с  пунктом  2.1 Программы государств - участников СодружестваНезависимых Государств по борьбе с  незаконным  оборотом  наркотическихсредств,  психотропных веществ и прекурсоров на 2002-2004 годы, в целяхсоздания в составе Бюро по координации борьбы с организованной преступ-ностью  и иными опасными видами преступлений на территории государств -участников Содружества Независимых Государств структурного  подразделе-ния  по координации борьбы с незаконным оборотом наркотиков и прекурсо-ров и его региональной оперативной группы в Центрально-Азиатском регио-не решил:      1. Во изменение пункта 6 Решения Совета глав государств Содружест-ва Независимых Государств о мерах по дальнейшему повышению эффективнос-ти деятельности органов Содружества Независимых Государств и  оптимиза-ции их структуры от 7 октября 2002 года установить с 1 января 2005 годачисленность персонала следующих органов СНГ, финансируемых за счет бюд-жетных средств государств - участников Содружества:      Межгосударственного статистического комитета       - 73 человека     Содружества Независимых Государств      Координационной службы Совета командующих          - 47 человек     Пограничными войсками      Бюро по координации борьбы с организованной        - 49 человек     преступностью и иными опасными видами преступлений     на территории государств - участников Содружества     Независимых Государств      2. Поручить Совету глав правительств Содружества Независимых Госу-дарств  в  установленном порядке упразднить с 1 июня 2005 года Межгосу-дарственный координационный центр  по  увековечению  памяти  защитниковОтечества и возложить его функции на Исполнительный комитет СодружестваНезависимых Государств.      3. Поручить Совету министров внутренних дел государств -  участни-ков Содружества Независимых Государств:     создать в составе Бюро  по  координации  борьбы  с  организованнойпреступностью  и иными опасными видами преступлений на территории госу-дарств - участников Содружества Независимых Государств структурное под-разделение  по  координации  борьбы  с незаконным оборотом наркотиков ипрекурсоров и его региональную оперативную группу в  Центрально-Азиатс-ком регионе и организовать их работу;     подготовить и внести в установленном порядке на утверждение Советаглав  правительств  Содружества Независимых Государств Положение о Бюропо координации борьбы с организованной преступностью и  иными  опаснымивидами  преступлений  на территории государств - участников СодружестваНезависимых Государств в новой редакции.      4. Определить  место  нахождения региональной оперативной группы вЦентрально-Азиатском регионе в городе Душанбе, Республика Таджикистан.      5.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сдачидепозитарию соответствующего уведомления.      Совершено в  городе Астане 16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Азербайджанскую Республику          За Республику Молдова     Подпись                                Подпись     (с учетом финансовых возможностей)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Подпись                                _______      За Республику Казахстан                За Республику Узбекистан     Подпись                                Подпись      За Кыргызскую Республику               За Украину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e61nellh7mtl290zgbyw">
      <w:r>
        <w:rPr>
          <w:rFonts w:ascii="Arial" w:cs="Arial" w:eastAsia="Arial" w:hAnsi="Arial"/>
          <w:color w:val="132D3F"/>
          <w:sz w:val="16"/>
          <w:szCs w:val="16"/>
          <w:u w:val="single"/>
        </w:rPr>
        <w:t xml:space="preserve">dalil.kg/document/17639</w:t>
      </w:r>
    </w:hyperlink>
  </w:p>
  <w:p>
    <w:pPr>
      <w:spacing w:after="0" w:before="40"/>
      <w:jc w:val="center"/>
    </w:pPr>
    <w:hyperlink w:history="1" r:id="rIdtfeemzspngtqiar8ysb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e61nellh7mtl290zgbyw" Type="http://schemas.openxmlformats.org/officeDocument/2006/relationships/hyperlink" Target="https://dalil.kg/document/17639" TargetMode="External"/><Relationship Id="rIdtfeemzspngtqiar8ysb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2026-10-02T03:07:41.623Z</dcterms:created>
  <dcterms:modified xsi:type="dcterms:W3CDTF">2026-10-02T03:07:41.623Z</dcterms:modified>
</cp:coreProperties>
</file>

<file path=docProps/custom.xml><?xml version="1.0" encoding="utf-8"?>
<Properties xmlns="http://schemas.openxmlformats.org/officeDocument/2006/custom-properties" xmlns:vt="http://schemas.openxmlformats.org/officeDocument/2006/docPropsVTypes"/>
</file>