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13 марта 1992 года                               СОГЛАШЕНИЕ             о проведении согласованной политики в области               стандартизации, метрологии и сертификации                        (В редакции Протоколов от                3 ноября 1995 года, 20 июня 2000 года)      Правительства государств - участников настоящего Соглашения,     отмечая международный характер стандартизации,  метрологии, серти-фикации и аккредитации в этих областях деятельности,     признавая их необходимость для обеспечения совместимости,  взаимо-заменяемости продукции,  ее безопасности для жизни и здоровья человека,охраны окружающей среды,     сознавая их важную роль в устранении технических барьеров в торго-во-экономическом  и научно-техническом сотрудничестве,  в повышении эф-фективности производства,     признавая целесообразность проведения согласованной политики в об-ласти  стандартизации,  метрологии,  сертификации и аккредитации в этихобластях деятельности,     согласились о нижеследующем:      Статья 1.      Стороны, обладая полной самостоятельностью в вопросах формированияи реализации систем стандартизации, метрологии, сертификации и аккреди-тации в этих областях деятельности и организации работ в этой области:     используют основные положения действующих систем стандартизации  иметрологии и развивают их применительно к рыночной экономике,  гармони-зируя с международными нормами и правилами;     признают действующие  стандарты "ГОСТ" в качестве межгосударствен-ных;     сохраняют аббревиатуру  "ГОСТ" за вновь вводимыми межгосударствен-ными стандартами,  предусматривая гармонизацию их требований с междуна-родными, региональными и передовыми национальными стандартами;     осуществляют работы по сертификации на основе общих  организацион-но-методических  положений через создаваемые правительствами националь-ные органы по сертификации;     признают существующие  государственные  эталоны  единиц физическихвеличин в качестве межгосударственных;     согласованно решают правовые, экономические и организационные воп-росы стандартизации, метрологии, сертификации и аккредитации в этих об-ластях  деятельности,  в том числе на основе двусторонних или многосто-ронних договоров, программ и технических проектов.      Статья 2.      Для выработки согласованной политики, определения основных направ-лений  деятельности на межправительственном уровне в области стандарти-зации, метрологии, сертификации и аккредитации в этих областях деятель-ности  и согласования вопросов финансирования работ в этой сфере созда-ется Межгосударственный совет по стандартизации,  метрологии и сертифи-кации и  аккредитации  в этих областях деятельности,  в состав котороговходят руководители соответствующих органов управления участников  нас-тоящего Соглашения. Функции Межгосударственного совета, его рабочие ор-ганы и место их пребывания определяются Положением  о Совете (прилагает-ся).      Статья 3.      Стороны будут  проводить согласованную политику в области стандар-тизации,  метрологии,  сертификации и аккредитации в этих областях дея-тельности по следующим направлениям:     принятие общих правил проведения работ по стандартизации, метроло-гии,  сертификации и аккредитации в этих областях деятельности,  предс-тавляющих межгосударственный интерес;     установление единых обязательных требований к продукции и услугам,обеспечивающих их безопасность для жизни и  здоровья  человека,  охрануокружающей  среды,  совместимость и взаимозаменяемость,  а также единыхметодов испытаний;     стандартизация общетехнических требований, представляющих межгосу-дарственный интерес;     организация ведения и развития классификаторов технико-экономичес-кой информации и систем кодирования;     установления единиц физических величин, допускаемых к применению вгосударствах - участниках Соглашения;     ведение межгосударственной службы времени и частот, информационныхфондов средств измерений, стандартных образцов и стандартных справочныхданных;     ведение и развитие эталонной базы и системы передачи размеров еди-ниц физических величин;     формирование, хранение и ведение фонда межгосударственных стандар-тов, международных, региональных и национальных стандартов других страни обеспечение участников Соглашения этими стандартами. Ведение и хране-ние  действующих  отраслевых  стандартов на важнейшие группы продукции,представляющих межгосударственный интерес;     взаимное признание результатов государственных испытаний, метроло-гической аттестации, поверки и калибровки средств измерений;     взаимное признание аккредитованных испытательных,  поверочных, ка-либровочных и измерительных лабораторий (центров),  органов  сертифика-ции, сертификатов на продукцию и систем обеспечения качества;     издание, переиздание, тиражирование и распространение межгосударс-твенных  стандартов,  международных  и региональных стандартов,  другихнормативных документов по стандартизации,  метрологии,  сертификации  иаккредитации в этих областях деятельности,  представляющих межгосударс-твенный интерес;     координация программ подготовки и повышения квалификации кадров  вобласти стандартизации, метрологии и сертификации;     международное сотрудничество в области стандартизации, метрологии,сертификации и аккредитации в этих областях деятельности и качества.      Статья 4.      Стороны будут осуществлять:     финансирование общих программ и  технических  проектов  в  областистандартизации,  метрологии и сертификации целевым направлением средствкаждым участником программы или технического проекта;     финансирование собственной части работ по реализации основных нап-равлений согласованной политики в области стандартизации,  метрологии исертификации самостоятельно каждым участником настоящего Соглашения.     При взаимных  расчетах  между  участниками  настоящего  Соглашениядействует режим наибольшего благоприятствования.     Госстандарт России как правопреемник Госстандарта СССР обеспечива-ет  в течение 1992 года государства-участники настоящего Соглашения ко-пиями нормативно-технических документов,  имеющихся в фонде на 1 января1992 года, с оплатой ими затрат на ведение фонда, типографских и канце-лярских расходов.      Статья 5.      Положения настоящего Соглашения  конкретизируются  дополнительнымиспециальными соглашениями и протоколами.      Статья 6.      Каждая Сторона Соглашения имеет право свободного выхода из составаего участников при условии письменного уведомления депозитария не менеечем за 12 месяцев до выхода. Депозитарий уведомляет об этом всех участ-ников настоящего Соглашения в месячный срок.      Статья 7.      Настоящее Соглашение вступает в силу со дня его подписания.      Статья 8.      Настоящее Соглашение открыто для присоединения Правительств другихгосударств,  признающих его положения и заинтересованных  в  достижениицелей и задач Соглашения.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государствам-участникамнастоящего Соглашения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                 Уведомление Азербайджанской Республики      Настоящим подтверждается, что Азербайджанская Республика присоеди-няется к Соглашению о проведении согласованной политики в области стан-дартизации, метрологии и сертификации, подписанному на заседании Советаглав правительств Содружества Независимых Государств в городе Москве 13марта 1992 года.     С примечанием к разделу 4 Положения: "Принятые Советом решения длянациональных органов носят рекомендательный характер".      Совершено в городе Баку 31 июля 1995 года.      Премьер-министр Азербайджанской Республики        Ф.Кулиев                      Уведомление Республики Грузия      Настоящим подтверждается,  что Республика Грузия присоединяется  кСоглашению  о  проведении согласованной политики в области стандартиза-ции, метрологии и сертификации, принятому на заседании Совета глав пра-вительств  Содружества  Независимых Государств в городе Москве 13 марта1992 года.      Совершено в городе Тбилиси 22 мая 1995 года.      Премьер-министр Республики Грузия                 О.Пацациа                                                               Приложение                                ПОЛОЖЕНИЕ            о Межгосударственном совете по стандартизации,                       метрологии и сертификации                           1. Общие положения      Межгосударственный совет по стандартизации,  метрологии и сертифи-кации (далее - Совет) осуществляет координацию, вырабатывает и принима-ет решения по проведению согласованной политики в области  стандартиза-ции,  метрологии,  сертификации и аккредитации в этих областях деятель-ности.     Совет состоит  из полномочных представителей государств-участниковСоглашения о проведении согласованной политики в  области  стандартиза-ции,  метрологии и сертификации от 13 марта 1992 года (далее - Соглаше-ние).     Совет создает  Бюро  по  стандартам для выполнения работ Совета помежгосударственной стандартизации,  метрологии, сертификации и аккреди-тации в этих областях деятельности и подготовки материалов для Исполни-тельного комитета Содружества Независимых Государств.     Местопребыванием Бюро по стандартам является город Минск.     Официальным языком Совета и его рабочего органа  является  русскийязык.                            2. Функции Совета      Совет выполняет следующие основные функции:     выработка и согласование приоритетных направлений и форм  совмест-ной  деятельности по межгосударственному сотрудничеству в области стан-дартизации, метрологии, сертификации и аккредитации;     рассмотрение и принятие основных направлений научных исследований,научно-технических программ, планов и проектов;     представление на утверждение правительствам государств-участников,а при наличии полномочий - утверждение документов по  закрепленным  об-ластям деятельности, предусмотренных Соглашением;     принятие решений о межгосударственных стандартах, выработка и при-нятие  правил и процедур проведения совместных работ по стандартизации,метрологии, сертификации и аккредитации в этих областях деятельности;     подготовка материалов  к заседаниям Комиссии по экономическим воп-росам при Экономическом совете СНГ,  Экономического совета  СодружестваНезависимых  Государств и других межгосударственных (межправительствен-ных) органов Содружества по закрепленным за Советом  областям  деятель-ности;     рассмотрение и согласование смет  затрат  для  выполнения  целевыхпрограмм и технических проектов по стандартизации, метрологии, сертифи-кации и аккредитации в этих областях деятельности и выработка предложе-ний по источникам их финансирования;     принятие решений о создании при Совете научно-технических комиссийи технических комитетов, утверждение планов их работ и сметы расходов;     осуществление сотрудничества  с  международными  организациями  позакрепленным областям деятельности.     В целях подготовки и реализации  межгосударственных  организацион-ных,  правовых,  научно-технических и других мероприятий, содействующихповышению эффективности работ и информационного взаимодействия в облас-ти межгосударственной стандартизации, метрологии, сертификации и аккре-дитации, а также обеспечивающих сотрудничество с международными и реги-ональными организациями по стандартизации,  метрологии,  сертификации иаккредитации в этих областях деятельности Совет может вносить предложе-ния  в компетентные органы Содружества о создании самофинансируемых не-коммерческих  организаций  (организации  внебюджетного  финансирования,целью  деятельности  которых не является получение прибыли) в соответс-твии с принятыми нормами.     Совет может осуществлять и другие функции по закрепленным областямдеятельности, определяемые дополнительными полномочиями, согласованнымис правительствами государств-участников Соглашения.                3. Представительство государств в Совете      Представителями в  Совете являются руководители национальных орга-нов по стандартизации,  метрологии и сертификации государств-участниковСоглашения,  которые от имени государств наделяются правом быть членамиСовета и полномочиями, необходимыми для выполнения функций, возложенныхна этот Совет.     Члены Совета:     участвуют с правом решающего голоса во всех видах деятельности Со-вета;  инициируют обсуждение в Совете различных  вопросов  межгосударс-твенного сотрудничества по стандартизации,  метрологии,  сертификации иаккредитации в этих областях деятельности;     информируют Совет  о позиции своих государств по конкретным вопро-сам межгосударственного сотрудничества в указанных видах деятельности;     обмениваются информацией  о  деятельности  национальных  органов ипроводят переговоры с другими членами Совета по вопросам участия своегогосударства  в  конкретных  формах межгосударственного и международногосотрудничества по стандартизации, метрологии, сертификации и аккредита-ции в этих областях деятельности;     систематически получают стенограммы заседаний Совета, информацию отекущей деятельности научно-технических комиссий Совета и Бюро по стан-дартам, а также информацию по конкретным направлениям сотрудничества;     представляют по запросу в Совет и его Бюро по стандартам необходи-мую информацию о деятельности национальных органов  по  стандартизации,метрологии и сертификации по конкретным вопросам, представляющим межго-сударственный интерес.                      4. Организация работы Совета      Принятые Советом решения по стандартизации, метрологии, сертифика-ции  и  аккредитации в этих областях деятельности вводятся в действие вгосударствах-участниках Соглашения в соответствии с национальными зако-нодательствами.     Совет проводит свои заседания по мере необходимости,  но  не  режеодного раза в полугодие.  В заседаниях кроме членов Совета могут прини-мать участие и другие представители государств,  представители  ведущихотраслей  промышленности государств-участников Соглашения без права ре-шающего голоса. В состав делегаций государств на заседаниях может вклю-чаться необходимое количество советников и экспертов.     В заседаниях Совета принимает участие представитель Исполнительно-го  комитета Содружества Независимых Государств с правом совещательногоголоса.     Председательство в  Совете осуществляется поочередно каждым из го-сударств-участников Содружества в  лице  его  представителя  на  основепринципа  ротации на срок не более одного года.  Председатель руководитзаседаниями Совета и организует его работу в период между заседаниями.     Повестки дня  заседаний  утверждаются  большинством голосов членовСовета.     Решения по  конкретным межгосударственным программам,  техническимпроектам и формам сотрудничества принимаются членами Совета  на  основеконсенсуса.     Решения, затрагивающие интересы любого  из  государств-участников,не могут приниматься в отсутствие представляющего его члена Совета.     По процедурным вопросам решение принимается большинством голосов.     Председатель Совета:     привлекает по согласованию с национальными органами по  стандарти-зации,  метрологии  и  сертификации  специалистов государств-участниковСодружества для участия в подготовке  совместных  проектов  программ  врамках многосторонней договоренности по развитию промышленности,  сель-ского хозяйства и других отраслей экономики;     принимает участие  в  работе  заседаний  Комиссии по экономическимвопросам при Экономическом совете Содружества Независимых Государств  справом совещательного голоса.     По поручению Председателя Совета в работе Комиссии по  экономичес-ким  вопросам  при  Экономическом  совете Содружества Независимых Госу-дарств,  Экономического совета Содружества Независимых Государств,  Ис-полнительного комитета Содружества Независимых Государств,  других меж-государственных органов по вопросам стандартизации,  метрологии, серти-фикации  и  аккредитации  в  этих областях деятельности может приниматьучастие другой член Совета.     В промежутках  между  заседаниями  члены Совета организуют в своихгосударствах работу по реализации принятых Советом решений, поддержива-ют  контакты  с  Исполнительным комитетом Содружества Независимых Госу-дарств, созданными Советом организациями и между собой.                          5. Бюро по стандартам      Бюро по стандартам создается Советом и состоит из постоянно  рабо-тающих специалистов по главным направлениям деятельности Совета.  Коли-чественный состав консультантов-организаторов определяется Советом.     Бюро по  стандартам руководствуется в своей деятельности настоящимПоложением о Совете,  межгосударственными соглашениями и другими  доку-ментами,  принятыми  по  вопросам  проведения согласованной политики попроблемам стандартизации,  метрологии,  сертификации и  аккредитации  вэтих областях деятельности, Положением о Бюро по стандартам, утверждае-мым Советом.     Бюро по  стандартам для осуществления своей деятельности оформляетсвой статус юридического лица в соответствии с законодательством страныместопребывания и имеет расчетный счет и печать со своим наименованием.     Бюро по стандартам обеспечивается необходимыми помещениями,  осна-щается оргтехникой,  связью, транспортом для обслуживания Совета и дру-гими необходимыми для его нормальной деятельности атрибутами.     Финансирование расходов Бюро по стандартам,  связанных с организа-цией работы Совета и содержанием аппарата,  осуществляется за счет еже-годных  взносов  национальных  органов по стандартизации,  метрологии исертификации государств-участников Соглашения, перечисленных из внебюд-жетных источников, а также средств, поступивших в результате информаци-онно-консультационной и методико-организационной деятельности, и оплатыхозяйствующими  субъектами работ по межгосударственной стандартизации идругих источников.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rtc1snr8ttyc91b8z_n">
      <w:r>
        <w:rPr>
          <w:rFonts w:ascii="Arial" w:cs="Arial" w:eastAsia="Arial" w:hAnsi="Arial"/>
          <w:color w:val="132D3F"/>
          <w:sz w:val="16"/>
          <w:szCs w:val="16"/>
          <w:u w:val="single"/>
        </w:rPr>
        <w:t xml:space="preserve">dalil.kg/document/17668</w:t>
      </w:r>
    </w:hyperlink>
  </w:p>
  <w:p>
    <w:pPr>
      <w:spacing w:after="0" w:before="40"/>
      <w:jc w:val="center"/>
    </w:pPr>
    <w:hyperlink w:history="1" r:id="rIdimookse114eobbchfxg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rtc1snr8ttyc91b8z_n" Type="http://schemas.openxmlformats.org/officeDocument/2006/relationships/hyperlink" Target="https://dalil.kg/document/17668" TargetMode="External"/><Relationship Id="rIdimookse114eobbchfxg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2026-09-26T14:34:48.564Z</dcterms:created>
  <dcterms:modified xsi:type="dcterms:W3CDTF">2026-09-26T14:34:48.564Z</dcterms:modified>
</cp:coreProperties>
</file>

<file path=docProps/custom.xml><?xml version="1.0" encoding="utf-8"?>
<Properties xmlns="http://schemas.openxmlformats.org/officeDocument/2006/custom-properties" xmlns:vt="http://schemas.openxmlformats.org/officeDocument/2006/docPropsVTypes"/>
</file>