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7ar3rz1h2hqas_pp7lpq8">
        <w:r>
          <w:rPr>
            <w:rFonts w:ascii="Arial" w:cs="Arial" w:eastAsia="Arial" w:hAnsi="Arial"/>
            <w:color w:val="1D4ED8"/>
            <w:sz w:val="24"/>
            <w:szCs w:val="24"/>
            <w:u w:val="single"/>
          </w:rPr>
          <w:t xml:space="preserve">Протоколом</w:t>
        </w:r>
      </w:hyperlink>
      <w:r>
        <w:rPr>
          <w:rFonts w:ascii="Arial" w:cs="Arial" w:eastAsia="Arial" w:hAnsi="Arial"/>
          <w:sz w:val="24"/>
          <w:szCs w:val="24"/>
        </w:rPr>
        <w:t xml:space="preserve">                        от 1 декабря 2000 года г.Киевот 20 марта 1992 года                               СОГЛАШЕНИЕ              об охране государственных границ и морских                экономических зон государств-участников                  Содружества Независимых Государств      Государства-участники настоящего Соглашения,  именуемые в дальней-шем "государства-участники Содружества",  в соответствии с  </w:t>
      </w:r>
      <w:hyperlink w:history="1" r:id="rIdpwg7op7vad2uibxsmdpoj">
        <w:r>
          <w:rPr>
            <w:rFonts w:ascii="Arial" w:cs="Arial" w:eastAsia="Arial" w:hAnsi="Arial"/>
            <w:color w:val="1D4ED8"/>
            <w:sz w:val="24"/>
            <w:szCs w:val="24"/>
            <w:u w:val="single"/>
          </w:rPr>
          <w:t xml:space="preserve">Соглашением</w:t>
        </w:r>
      </w:hyperlink>
      <w:r>
        <w:rPr>
          <w:rFonts w:ascii="Arial" w:cs="Arial" w:eastAsia="Arial" w:hAnsi="Arial"/>
          <w:sz w:val="24"/>
          <w:szCs w:val="24"/>
        </w:rPr>
        <w:t xml:space="preserve">Совета  глав государств-участников Содружества Независимых Государств оВооруженных Силах и пограничных войсках от 30 декабря 1991 года;     исходя из  необходимости реализации взаимоприемлемых решений в ин-тересах охраны государственных границ и морских экономических зон госу-дарств-участников Содружества, с учетом сложившихся системы и принциповобеспечения неприкосновенности этих границ,     согласились о нижеследующем:      Статья 1.      В настоящем Соглашении нижеуказанные термины означают:     1. "Государственные границы государств-участников Содружества  Не-зависимых  Государств"  -  участники государственных границ независимыхгосударств - участников Содружества с  государствами,  не  входящими  вСодружество.     2. "Пограничные войска" - формирования  Пограничных  Войск  Содру-жества и собственных Пограничных войск государств.     3. "Собственные Пограничные  войска"  -  формирования  Пограничныхвойск, принадлежащие государству-участнику Содружества.     4. "Пограничные войска  Содружества"  -  формирования  Пограничныйвойск, не относящихся к собственным Пограничным войскам.      Статья 2.      Охрана государственных  границ  и  морских экономических зон госу-дарств-участников Содружества осуществляется Пограничными войсками Сод-ружества или собственными Пограничными войсками государств.      Статья 3.      Государства-участники Содружества  в целях своей безопасности обя-зуются не предпринимать на государственных границах и в морских  эконо-мических зонах действий,  наносящих ущерб политическим, экономическим ииным интересам других государств-участников Содружества. Установление иизменение  режима государственных границ осуществляются по взаимной до-говоренности с сопредельными государствами  с  учетом  интересов  госу-дарств-участников Содружества.      Статья 4.      Высшим координирующим органом Содружества Независимых Государств всфере охраны государственных границ и морских экономических  зон  госу-дарств-участников Содружества является Совет глав государств. Координа-цию мер по обеспечению охраны государственных границ и морских экономи-ческих зон осуществляет Совет глав правительств.     Реализация решений Совета глав государств и Совета глав правитель-ств  по  вопросам охраны государственных границ,  морских экономическихзон государств-участников Содружества и координация деятельности Погра-ничных  войск  осуществляются  Объединенным  командованием  пограничныхвойск.     Положение об  Объединенном  командовании утверждается Советом главгосударств.     Руководство Пограничными войсками Содружества осуществляет Главно-командующий Пограничными войсками, назначаемый Советом глав государств.      Статья 5.      До заключения государствами-участниками  Содружества  межгосударс-твенных соглашений о границах,  морских экономических зонах и их режимеорганизация и деятельность Пограничных войск регулируются актами Содру-жества,  национальным законодательством государств и не противоречащимиему нормативными актами бывшего Союза ССР.     Вопросы комплектования,  финансирования,  материально-техническогообеспечения Пограничных войск Содружества и  социально-правовой  статусих   военнослужащих   регулируются   специальными   соглашениями  госу-дарств-участников Содружества.      Статья 6.      Настоящее Соглашение открыто с согласия всех участников для присо-единения  к  нему  государств,  не являющихся государствами-участникамиСодружества Независимых государств.      Совершено в городе Киеве 20 марта 1992 г.  в одном  подлинном  эк-земпляре на русском языке. Подлинный экземпляр хранится в Архиве Прави-тельства Республики Беларусь,  которое направит государствам, подписав-шим настоящее Соглашение, его заверенную копию.      За Азербайджанскую Республику     За Российскую Федерацию     За Республику Армения     За Республику Таджикистан     За Республику Беларусь     За Туркменистан     За Республику Казахстан     За Республику Узбекистан     За Республику Кыргызстан     За Украину     За Республику Молдова      Статья 1. (в редакции Украины)      Государственные границы  стран-участниц Содружества имеют одинако-вый статус на всем протяжении и далее по тексту.      Статья 4. (в редакции Азербайджанской Республики и Украины)      Реализация решений Совета глав государств и Совета глав правитель-ств  по  вопросам охраны государственных границ и морских экономическихзон осуществляется компетентными органами стран-участников Содружества.     Взаимодействие Пограничных  войск Содружества и собственных Погра-ничных войск государств-участников Содружества осуществляется на основеотдельных соглашений.      За Азербайджанскую Республику     За Украину      Запросы охраны государственных границ Республики Молдова  решаютсяна  основе двухсторонних соглашений с Главным командованием пограничныхвойск СНГ.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cpwmgdp7ksgu7m-opy80">
      <w:r>
        <w:rPr>
          <w:rFonts w:ascii="Arial" w:cs="Arial" w:eastAsia="Arial" w:hAnsi="Arial"/>
          <w:color w:val="132D3F"/>
          <w:sz w:val="16"/>
          <w:szCs w:val="16"/>
          <w:u w:val="single"/>
        </w:rPr>
        <w:t xml:space="preserve">dalil.kg/document/17691</w:t>
      </w:r>
    </w:hyperlink>
  </w:p>
  <w:p>
    <w:pPr>
      <w:spacing w:after="0" w:before="40"/>
      <w:jc w:val="center"/>
    </w:pPr>
    <w:hyperlink w:history="1" r:id="rIdorazb1s4_y8-akzdm1fb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ar3rz1h2hqas_pp7lpq8" Type="http://schemas.openxmlformats.org/officeDocument/2006/relationships/hyperlink" Target="https://dalil.kg/document/17644" TargetMode="External"/><Relationship Id="rIdpwg7op7vad2uibxsmdpoj" Type="http://schemas.openxmlformats.org/officeDocument/2006/relationships/hyperlink" Target="https://dalil.kg/document/1767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cpwmgdp7ksgu7m-opy80" Type="http://schemas.openxmlformats.org/officeDocument/2006/relationships/hyperlink" Target="https://dalil.kg/document/17691" TargetMode="External"/><Relationship Id="rIdorazb1s4_y8-akzdm1fb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2026-09-26T14:00:45.034Z</dcterms:created>
  <dcterms:modified xsi:type="dcterms:W3CDTF">2026-09-26T14:00:45.034Z</dcterms:modified>
</cp:coreProperties>
</file>

<file path=docProps/custom.xml><?xml version="1.0" encoding="utf-8"?>
<Properties xmlns="http://schemas.openxmlformats.org/officeDocument/2006/custom-properties" xmlns:vt="http://schemas.openxmlformats.org/officeDocument/2006/docPropsVTypes"/>
</file>