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zc90zsuvnhax2a_a-tzc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7 июля 2006 года № 101 г.Казаньот 26 августа 2005 года                               СОГЛАШЕНИЕ         о гуманитарном сотрудничестве государств - участников                  Содружества Независимых Государств      Государства - участники Содружества Независимых Государств, имену-емые в дальнейшем Сторонами,     выражая стремление  обеспечить общими усилиями экономический и со-циальный прогресс стран Содружества,  гражданский мир и межнациональноесогласие,     учитывая традиционные связи народов стран  Содружества,  осознаваяважность  их  развития  и укрепления на основе сотрудничества в областикультуры, образования, науки, информации и массовых коммуникаций, спор-та, туризма и работы с молодежью,     принимая во внимание,  что утверждение  гуманистических  ценностейспособствует искоренению экстремизма и иных проявлений нетерпимости,     руководствуясь общепризнанными принципами и нормами международногоправа, основополагающими документами Содружества Независимых Государстви иными договорами,  принятыми в рамках Содружества в области культуры,образования, науки, информации и массовых коммуникаций, спорта, туризмаи работы с молодежью,     согласились о нижеследующем:      Статья 1.      Стороны принимают  согласованные меры для дальнейшего развития гу-манитарного сотрудничества и в этих целях:     взаимодействуют в реализации задач,  изложенных в настоящем Согла-шении;     совершенствуют и  развивают  механизмы  сотрудничества  в  областикультуры,  образования,  науки,  архивного дела,  информации и массовыхкоммуникаций, спорта, туризма и работы с молодежью;     разрабатывают и совершенствуют нормативную правовую базу по вопро-сам взаимодействия в указанных областях.      Статья 2.      Стороны в  целях  создания  максимально  благоприятных условий длявзаимообогащения национальных культур:     реализуют совместные  программы  и  проекты  в области культурногосотрудничества,  включая проведение форумов, фестивалей, выставок, экс-педиций;     поощряют обмен опытом между заинтересованными ведомствами и  орга-низациями, в том числе в подготовке и повышении квалификации специалис-тов, учащихся и студентов учреждений образования;     обмениваются информацией об историко-культурных ценностях, истори-ческих документальных источниках, хранящихся в государственных собрани-ях,  коллекциях и фондах, а также об их использовании в целях образова-ния, науки и культуры в рамках межгосударственных программ;     сотрудничают в  вопросах сохранения национальных историко-культур-ных ценностей, находящихся на территориях Сторон;     взаимодействуют в  соответствии  с  нормами международного права инациональным законодательством в решении вопросов,  связанных с пропав-шими и незаконно вывезенными культурными ценностями;     сотрудничают в области библиотечного,  музейного и архивного дела,использования  соответствующих фондов,  книгоиздательского дела и расп-ространения печатной продукции;     поощряют изучение языков народов других Сторон, содействуют созда-нию и деятельности национальных культурных центров.      Статья 3.      Стороны с учетом сохранения особенностей и достижений национальныхобразовательных систем принимают меры для:     реализации совместных проектов в области образования, включая кон-ференции, симпозиумы, летние школы, тематические олимпиады, форумы уча-щихся, студентов и выпускников учреждений образования;     поощрения обмена  учащимися и преподавателями учреждений образова-ния;     взаимодействия в  области профессиональной подготовки и переподго-товки кадров,  создания совместных университетов, расширения сети базо-вых организаций по различным направлениям образования;     согласования государственных образовательных стандартов всех уров-ней образования,  требований по подготовке и аттестации научных и науч-но-педагогических кадров Сторон, гармонизации процесса присуждения уче-ных степеней и присвоения ученых званий;     взаимодействия в области признания эквивалентности  документов  обобразовании, ученых степенях и званиях на основе двусторонних и многос-торонних договоров;     изучения опыта  создания общеевропейского пространства высшего об-разования (Болонский процесс) и дополнительных возможностей  участия  вэтом процессе.      Статья 4.      Стороны в  целях оказания государственной поддержки международномунаучному сотрудничеству для развития приоритетных направлений  науки  итехнологий принимают меры по:     разработке межгосударственных программ  сотрудничества  в  областифундаментальных и прикладных наук;     созданию международных научных центров и организаций;     обмену научно-технической информацией, фундаментальными исследова-ниями и прикладными разработками с учетом требований национального  за-конодательства Сторон;     развитию сотрудничества между академиями наук,  научными организа-циями и учреждениями образования Сторон.      Статья 5.      Стороны в  целях  формирования общего информационного пространстваСНГ принимают меры для:     разработки и реализации программ сотрудничества в сфере информациии информационных технологий;     дальнейшего развития  взаимодействия  в области теле- и радиовеща-ния, в том числе с учетом потенциала Межгосударственной телерадиокомпа-нии "Мир";     проведения совместных мероприятий, включая тематические фестивали,телефорумы, интернет-форумы;     укрепления взаимодействия средств массовой информации Сторон в це-лях  формирования в мировом сообществе объективного и полного представ-ления о социально-политической,  экономической и культурной жизни странСодружества;     создания с учетом национального законодательства условий для  дея-тельности  средств массовой информации любой Стороны на территории каж-дой из Сторон;     создания общих для Сторон спутниковых сегментов для вещания на ос-нове частотно-орбитального ресурса, ранее выделенного СССР;     развития совместных  информационных ресурсов в сетях коллективногодоступа,  включая создание интернет-портала Содружества Независимых Го-сударств в Исполнительном комитете СНГ.      Статья 6.      Стороны для более полного и эффективного использования спортивногопотенциала, укрепления связей между спортсменами и организациями, дейс-твующими в области физической культуры и спорта:     содействуют развитию сотрудничества в области физической  культурыи спорта,  взаимодействию между заинтересованными ведомствами и органи-зациями в этой сфере;     проводят совместные  спортивные мероприятия,  включая спартакиады,олимпиады и чемпионаты по различным видам спорта;     способствуют обмену спортивными делегациями,  опытом работы, науч-но-методической информацией и специальной литературой;     взаимодействуют в  области международного олимпийского и параолим-пийского движения;     сотрудничают в сфере научных исследований,  научно-методического имедицинского обеспечения деятельности в области физической  культуры  испорта, антидопинговой политики.      Статья 7.      Стороны, рассматривая  туризм как один из факторов углубления дру-жественных отношений, в целях наиболее полного взаимного ознакомления снациональными культурами и традициями:     содействуют развитию равноправного и взаимовыгодного сотрудничест-ва в области туризма и эффективному освоению туристских ресурсов;     принимают меры для повышения эффективности традиционных и открытияновых  туристских  маршрутов,  расширения  разнообразия  видов туризма,включая культурный, экологический, молодежный, детский и другие;     способствуют внедрению  единой международной системы классификациисредств размещения и туристских услуг, единой информационной сети;     осуществляют взаимодействие  в рамках Всемирной туристской органи-зации и иных международных форумов.      Статья 8.      Стороны в целях развития молодежного движения и углубления взаимо-понимания  между представителями молодого поколения государств - участ-ников СНГ содействуют:     воспитанию молодого  поколения  в духе взаимного уважения и дружбымежду народами;     развитию связей между молодежными организациями,  учреждениями об-разования и организациями,  осуществляющими деятельность в сфере реали-зации государственной политики в отношении детей и молодежи;     проведению совместных молодежных  форумов,  фестивалей,  выставок,конкурсов, семинаров;     установлению и развитию связей между исследовательскими учреждени-ями и центрами, занимающимися молодежной проблематикой;     обмену группами учащихся и студентов в период каникул, организацииотдыха детей и молодежи,  включая совместные летние лагеря, туристичес-кие оздоровительные и культурно-просветительские походы;     совместным разработкам и реализации программ занятости и професси-ональной подготовки молодежи.      Статья 9.      Стороны поощряют проведение форумов творческой интеллигенции странСодружества и оказывают им необходимую поддержку.      Статья 10.      Стороны для  координации работы в гуманитарной сфере создают Советпо гуманитарному сотрудничеству (далее - СГС) из представителей Сторон.     СГС рассматривает концептуальные вопросы,  определяет приоритетныенаправления и формы сотрудничества,  вносит в установленном порядке  нарассмотрение Сторон и органов СНГ предложения,  направленные на решениеконкретных задач в гуманитарной сфере.     Деятельность СГС регламентируется Положением, утверждаемым отдель-ным соглашением Сторон.     Функции аппарата СГС выполняет соответствующее структурное подраз-деление Исполнительного комитета СНГ.      Статья 11.      Стороны настоящего Соглашения будут сотрудничать по  предусмотрен-ным  в нем направлениям при уважении суверенитета и территориальной це-лостности, принципов и норм международного права, а также на основе до-говоренностей  по  линии  соответствующих центральных министерств и ве-домств.     Стороны будут  регулярно обмениваться информацией о конкретных ме-роприятиях, осуществляемых в соответствии с настоящим Соглашением.      Статья 12.      Финансирование программ и проектов по настоящему  Соглашению  осу-ществляется на основе соответствующих международных договоров.      Статья 13.      В случае  возникновения споров при толковании и применении настоя-щего Соглашения они будут разрешаться путем консультаций и  переговоровзаинтересованных Сторон.      Статья 14.      Настоящее Соглашение  вступает  в  силу  с  даты сдачи депозитариютретьего уведомления о выполнении подписавшими его Сторонами  внутриго-сударственных процедур, необходимых для его вступления в силу.     Для Сторон,  выполнивших внутригосударственные процедуры  позднее,Соглашение  вступает  в  силу  с даты сдачи депозитарию соответствующихуведомлений.      Статья 15.      По взаимному согласию Сторон в  настоящее  Соглашение  могут  бытьвнесены изменения и дополнения, которые оформляются отдельными протоко-лами,  являющимися неотъемлемой частью настоящего Соглашения и вступаю-щими  в силу в порядке,  предусмотренном статьей 14 настоящего Соглаше-ния.      Статья 16.      Настоящее Соглашение открыто для присоединения государств - участ-ников  Содружества Независимых Государств,  разделяющих его положения иготовых принять на себя обязательства,  вытекающие из настоящего Согла-шения.  Для  присоединяющегося государства Соглашение вступает в силу сдаты сдачи депозитарию документов о присоединении.      Статья 17.      Настоящее Соглашение действует в течение 5 лет с даты его вступле-ния в силу.  По истечении этого срока действие Соглашения автоматическипродлевается каждый раз на пятилетний период,  если Стороны  не  примутиного решения.      Статья 18.      Каждая из  Сторон  может выйти из настоящего Соглашения,  направивписьменное уведомление депозитарию не позднее чем за 6 месяцев до выхо-да.      Совершено в  городе  Казани 26 августа 2005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Соглашение, его завереннуюкопию.      За Азербайджанскую Республику            За Республику Молдова     Подпись                                  Подпись     </w:t>
      </w:r>
      <w:hyperlink w:history="1" r:id="rIdmpvwe6ljbrcjrdepcklxf">
        <w:r>
          <w:rPr>
            <w:rFonts w:ascii="Arial" w:cs="Arial" w:eastAsia="Arial" w:hAnsi="Arial"/>
            <w:color w:val="1D4ED8"/>
            <w:sz w:val="24"/>
            <w:szCs w:val="24"/>
            <w:u w:val="single"/>
          </w:rPr>
          <w:t xml:space="preserve">(с оговоркой)</w:t>
        </w:r>
      </w:hyperlink>
      <w:r>
        <w:rPr>
          <w:rFonts w:ascii="Arial" w:cs="Arial" w:eastAsia="Arial" w:hAnsi="Arial"/>
          <w:sz w:val="24"/>
          <w:szCs w:val="24"/>
        </w:rPr>
        <w:t xml:space="preserve"> </w:t>
      </w:r>
      <w:hyperlink w:history="1" r:id="rIddiqdsugvmum_hofzffg-c">
        <w:r>
          <w:rPr>
            <w:rFonts w:ascii="Arial" w:cs="Arial" w:eastAsia="Arial" w:hAnsi="Arial"/>
            <w:color w:val="1D4ED8"/>
            <w:sz w:val="24"/>
            <w:szCs w:val="24"/>
            <w:u w:val="single"/>
          </w:rPr>
          <w:t xml:space="preserve">(с оговорками)</w:t>
        </w:r>
      </w:hyperlink>
      <w:r>
        <w:rPr>
          <w:rFonts w:ascii="Arial" w:cs="Arial" w:eastAsia="Arial" w:hAnsi="Arial"/>
          <w:sz w:val="24"/>
          <w:szCs w:val="24"/>
        </w:rPr>
        <w:t xml:space="preserve">      За Республику Армения                    За Российскую Федерацию     Подпись                                  Подпись     </w:t>
      </w:r>
      <w:hyperlink w:history="1" r:id="rId3hyjo5dxbwzu-ywpguw7p">
        <w:r>
          <w:rPr>
            <w:rFonts w:ascii="Arial" w:cs="Arial" w:eastAsia="Arial" w:hAnsi="Arial"/>
            <w:color w:val="1D4ED8"/>
            <w:sz w:val="24"/>
            <w:szCs w:val="24"/>
            <w:u w:val="single"/>
          </w:rPr>
          <w:t xml:space="preserve">(с оговоркой)</w:t>
        </w:r>
      </w:hyperlink>
      <w:r>
        <w:rPr>
          <w:rFonts w:ascii="Arial" w:cs="Arial" w:eastAsia="Arial" w:hAnsi="Arial"/>
          <w:sz w:val="24"/>
          <w:szCs w:val="24"/>
        </w:rPr>
        <w:t xml:space="preserve">      За Республику Беларусь                   За Республику Таджикистан     Подпись                                  Подпись      За Грузию                                За Туркменистан     Подпись                                       </w:t>
      </w:r>
      <w:hyperlink w:history="1" r:id="rId4f13n6zfezfa7iidg03mf">
        <w:r>
          <w:rPr>
            <w:rFonts w:ascii="Arial" w:cs="Arial" w:eastAsia="Arial" w:hAnsi="Arial"/>
            <w:color w:val="1D4ED8"/>
            <w:sz w:val="24"/>
            <w:szCs w:val="24"/>
            <w:u w:val="single"/>
          </w:rPr>
          <w:t xml:space="preserve">(с оговоркой)</w:t>
        </w:r>
      </w:hyperlink>
      <w:r>
        <w:rPr>
          <w:rFonts w:ascii="Arial" w:cs="Arial" w:eastAsia="Arial" w:hAnsi="Arial"/>
          <w:sz w:val="24"/>
          <w:szCs w:val="24"/>
        </w:rPr>
        <w:t xml:space="preserve">      За Республику Казахстан                  За Республику Узбекистан     Подпись                                  Подпись      За Кыргызскую Республику                 За Украину     Подпись                                  Подпись                                              (за искл. ст. 3, 5, 10)  </w:t>
      </w:r>
      <w:r>
        <w:rPr>
          <w:rFonts w:ascii="Arial" w:cs="Arial" w:eastAsia="Arial" w:hAnsi="Arial"/>
          <w:sz w:val="24"/>
          <w:szCs w:val="24"/>
        </w:rPr>
        <w:t xml:space="preserve">                               ОГОВОРКА</w:t>
      </w:r>
      <w:r>
        <w:rPr>
          <w:rFonts w:ascii="Arial" w:cs="Arial" w:eastAsia="Arial" w:hAnsi="Arial"/>
          <w:sz w:val="24"/>
          <w:szCs w:val="24"/>
        </w:rPr>
        <w:t xml:space="preserve">                Азербайджанской Республики к Соглашению         о гуманитарном сотрудничестве государств - участников                  Содружества Независимых Государств      1. Азербайджанская Республика будет участвовать в реализации поло-жений настоящего Соглашения в соответствии с Конституцией и  националь-ным законодательством.     2. За исключением четвертого и пятого абзацев Статьи 3,  положенийСтатьи 5,  предусматривающих формирование общего информационного прост-ранства, а также Статьи 10.      Президент Азербайджанской Республики              И.Алиев  </w:t>
      </w:r>
      <w:r>
        <w:rPr>
          <w:rFonts w:ascii="Arial" w:cs="Arial" w:eastAsia="Arial" w:hAnsi="Arial"/>
          <w:sz w:val="24"/>
          <w:szCs w:val="24"/>
        </w:rPr>
        <w:t xml:space="preserve">                               ОГОВОРКА</w:t>
      </w:r>
      <w:r>
        <w:rPr>
          <w:rFonts w:ascii="Arial" w:cs="Arial" w:eastAsia="Arial" w:hAnsi="Arial"/>
          <w:sz w:val="24"/>
          <w:szCs w:val="24"/>
        </w:rPr>
        <w:t xml:space="preserve">              Республики Армения по пункту 4 Повестки дня                 заседания Совета глав государств СНГ 26 августа 2005 года                                           г.Казань                  О статье 11 Соглашения о гуманитарном                сотрудничестве государств - участников                  Содружества Независимых Государств      Статья 11  Соглашения  о  гуманитарном сотрудничестве государств -участников Содружества Независимых Государств не может  быть  примененаРеспубликой Армения в отношении Азербайджанской Республики.      Президент Республики Армения                      Р.Кочарян  </w:t>
      </w:r>
      <w:r>
        <w:rPr>
          <w:rFonts w:ascii="Arial" w:cs="Arial" w:eastAsia="Arial" w:hAnsi="Arial"/>
          <w:sz w:val="24"/>
          <w:szCs w:val="24"/>
        </w:rPr>
        <w:t xml:space="preserve">                            ОГОВОРКА ГРУЗИИ</w:t>
      </w:r>
      <w:r>
        <w:rPr>
          <w:rFonts w:ascii="Arial" w:cs="Arial" w:eastAsia="Arial" w:hAnsi="Arial"/>
          <w:sz w:val="24"/>
          <w:szCs w:val="24"/>
        </w:rPr>
        <w:t xml:space="preserve">              к Соглашению о гуманитарном сотрудничестве                  государств - участников Содружества                        Независимых Государств      За исключением статей 3, 4, 5, 10 данного Соглашения.      Президент Грузии                                  М.Саакашвили  </w:t>
      </w:r>
      <w:r>
        <w:rPr>
          <w:rFonts w:ascii="Arial" w:cs="Arial" w:eastAsia="Arial" w:hAnsi="Arial"/>
          <w:sz w:val="24"/>
          <w:szCs w:val="24"/>
        </w:rPr>
        <w:t xml:space="preserve">                               ОГОВОРКА</w:t>
      </w:r>
      <w:r>
        <w:rPr>
          <w:rFonts w:ascii="Arial" w:cs="Arial" w:eastAsia="Arial" w:hAnsi="Arial"/>
          <w:sz w:val="24"/>
          <w:szCs w:val="24"/>
        </w:rPr>
        <w:t xml:space="preserve">                Республики Молдова к проекту Соглашения                     о гуманитарном сотрудничестве                  государств - участников Содружества                        Независимых Государств      "Республика Молдова не берет на себя обязательств по принятию сог-ласованных мер для развития гуманитарного сотрудничества; по разработкенормативно-правовой базы в данной области;  по сотрудничеству в областикнигоиздательского дела и распространения печатной продукции; по созда-нию национальных культурных центров; по созданию совместных университе-тов;  по  расширению сети базовых организаций по различным направлениямобразования;  по согласованию государственных образовательных  стандар-тов,  требований  по подготовке и аттестации научных и научно-педагоги-ческих кадров;  по гармонизации процесса присуждения  ученых  степеней,присвоения  ученых званий;  по изучению опыта создания общеевропейскогопространства высшего образования; по формированию общего информационно-го  пространства СНГ;  по развитию молодежного движения;  по проведениюфорумов творческой интеллигенции; по финансированию мероприятий в гума-нитарной области.     Молдова не поддерживает создание Совета по гуманитарному сотрудни-честву.     Сотрудничество будет осуществляться в строгой координации с  конс-титуционными властями Республики Молдова, в соответствии с национальнымзаконодательством в данной области,  при соблюдении  принципов  и  норммеждународного права".      Президент Республики Молдова                      В.Воронин                             ОГОВОРКА УКРАИНЫ              к Соглашению о гуманитарном сотрудничестве                  государств - участников Содружества                        Независимых Государств      За исключением статей 3, 5, 10.      Президент Украины                                 В.Ющенко       Настоящим удостоверяю,  что прилагаемый текст является аутентичнойкопией Соглашения о гуманитарном сотрудничестве государств - участниковСодружества Независимых Государств,  принятого на заседании Совета главгосударств  Содружества  Независимых Государств,  которое состоялось 26августа 2005 года в городе Казани.  Подлинный экземпляр вышеупомянутогоСоглашения  хранится  в Исполнительном комитете Содружества НезависимыхГосударств.      Председатель Исполнительного комитета -     Исполнительный секретарь СНГ                      В.Рушайло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onyjrnskddbndrmqargm">
      <w:r>
        <w:rPr>
          <w:rFonts w:ascii="Arial" w:cs="Arial" w:eastAsia="Arial" w:hAnsi="Arial"/>
          <w:color w:val="132D3F"/>
          <w:sz w:val="16"/>
          <w:szCs w:val="16"/>
          <w:u w:val="single"/>
        </w:rPr>
        <w:t xml:space="preserve">dalil.kg/document/17736</w:t>
      </w:r>
    </w:hyperlink>
  </w:p>
  <w:p>
    <w:pPr>
      <w:spacing w:after="0" w:before="40"/>
      <w:jc w:val="center"/>
    </w:pPr>
    <w:hyperlink w:history="1" r:id="rIdgtccl_tylmznawmkkw86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c90zsuvnhax2a_a-tzcv" Type="http://schemas.openxmlformats.org/officeDocument/2006/relationships/hyperlink" Target="https://dalil.kg/document/1891" TargetMode="External"/><Relationship Id="rIdmpvwe6ljbrcjrdepcklxf" Type="http://schemas.openxmlformats.org/officeDocument/2006/relationships/hyperlink" Target="https://dalil.kg/document/17736#1" TargetMode="External"/><Relationship Id="rIddiqdsugvmum_hofzffg-c" Type="http://schemas.openxmlformats.org/officeDocument/2006/relationships/hyperlink" Target="https://dalil.kg/document/17736#4" TargetMode="External"/><Relationship Id="rId3hyjo5dxbwzu-ywpguw7p" Type="http://schemas.openxmlformats.org/officeDocument/2006/relationships/hyperlink" Target="https://dalil.kg/document/17736#2" TargetMode="External"/><Relationship Id="rId4f13n6zfezfa7iidg03mf" Type="http://schemas.openxmlformats.org/officeDocument/2006/relationships/hyperlink" Target="https://dalil.kg/document/17736#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onyjrnskddbndrmqargm" Type="http://schemas.openxmlformats.org/officeDocument/2006/relationships/hyperlink" Target="https://dalil.kg/document/17736" TargetMode="External"/><Relationship Id="rIdgtccl_tylmznawmkkw86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2026-09-25T22:06:54.685Z</dcterms:created>
  <dcterms:modified xsi:type="dcterms:W3CDTF">2026-09-25T22:06:54.685Z</dcterms:modified>
</cp:coreProperties>
</file>

<file path=docProps/custom.xml><?xml version="1.0" encoding="utf-8"?>
<Properties xmlns="http://schemas.openxmlformats.org/officeDocument/2006/custom-properties" xmlns:vt="http://schemas.openxmlformats.org/officeDocument/2006/docPropsVTypes"/>
</file>