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w:t>
      </w:r>
      <w:hyperlink w:history="1" r:id="rIdd_wla56cwck1hgmskanw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13 октября 2007 года № 464 г.Анкараот 5 сентября 2006 года                         ДОПОЛНИТЕЛЬНЫЙ ПРОТОКОЛ         о сотрудничестве в области борьбы с торговлей людьми      к Соглашению между Министерством внутренних дел Кыргызской     Республики и Министерством внутренних дел Турецкой Республики     по борьбе с преступностью и защите общественной безопасности            подписанного 23 июля 1992 года в городе Бишкек      Принимая во  внимание  положения  Соглашения  между  Министерствомвнутренних дел Кыргызской Республики и Министерством внутренних дел Ту-рецкой Республики по борьбе с преступностью и защите общественной безо-пасности,  подписанного 23 июля 1992 года в городе Бишкек, Министерствовнутренних дел Кыргызской Республики и Министерство внутренних дел  Ту-рецкой Республики, далее именуемые "Стороны",     выражая глубокую озабоченность, что торговля людьми является однимиз  транснациональных  организованных  преступлений  и распространяетсяежедневно по всему миру и в своих регионах,  обеспечивает огромную при-быль  организованным преступным сетям,  а также связана с наркотиками иторговлей оружием, так же как контрабандой мигрантов,     понимая, что торговля людьми может быть пресечена,  через своевре-менное и эффективное международное сотрудничество,     подчеркивая важность обеспечения судебной,  гуманитарной, психоло-гической и медицинской помощи жертвам торговли  людьми,  облегчения  ихвозвращения в свои страны и принятия,  необходимых мер для ареста прес-тупников и формирования общественного сознания,     признавая важность  усилий  в  пресечении  фактов торговли людьми,раскрывая сети преступлений,     обозначая необходимость  укрепления  сотрудничества  и координациимежду Кыргызской Республикой и Турецкой Республикой в борьбе с  торгов-лей людьми.     Согласились активизировать следующие мероприятия, в соответствии снациональным законодательством своих государств и процедурами в целях:     1. Обмена информацией об опыте,  полученного в борьбе с  торговлейлюдьми, а также об административных и судебных мерах.     2. Оказания содействия Сторонами в физической,  психологической  исоциальной реабилитации жертв торговли людьми.     3. Гарантирования помощи в соответствии с  национальным  законода-тельством своих государств жертвам торговли людьми и обеспечения их за-щиты, что позволит им давать показания о преступлениях, касающихся тор-говли людьми.     4. Поднятия и стимулирования общественного  сознания  по  проблеметорговли  людьми  в рамках соответствующих институтов,  включая научныеисследования и средства массовой информации.     5. Обмена  данными,  касающимися  компетентных  органов государствСторон,  которые будут собирать, координировать и распространять инфор-мацию о жертвах торговли людьми.     6. Обучения сотрудников силовых  органов  по  борьбе  с  торговлейлюдьми,  организации  совместных обучающих программ,  обмена экспертамисвоих стран и расширения возможностей сотрудничества.     7. Поддержки сотрудничества между научными и академическими инсти-тутами, обмена экспертами, получения взаимовыгодного опыта и знаний.     8. Создания необходимых условий Сторонами для идентификации людей,участвующих в торговле людьми,  и их преступных деяний в соответствии снациональным законодательством своих государств и международными обяза-тельствами государств Сторон.     9. Обмена статистическими данными, законодательными актами, букле-тами,  публикациями в дополнение к распространяемым результатам научныхисследований по основным положениям настоящего Протокола.     10. Созыва встреч на уровне экспертов в случае необходимости расс-мотрения срочных вопрос представляющих общий интерес.     Стороны также согласились, что компетентными органами в целях сот-рудничества в рамках настоящего Протокола будут:     от Министерства внутренних дел Кыргызской Республики:     Главное управление уголовного розыска     Телефон: +996-312-62-51-04 Факс: +996-312-62-22-27     Департамент паспортного и визового контроля     Телефон: +996-312-66-23-29, Факс: +996-312-66-23-29     от Министерства внутренних дел Турецкой Республики:     Департамент по делам иностранцев, границ и убежища     Телефон: +90-312-412-32-10, +90-312-412-33-05,     Факс:+90-312-466-90-11,     Электронная почта: illegaimig@egm.gov.tr, yihdb@egm.gov.tr     11. Обеспечение сотрудничества,  координации и  помощи  в  случаяхмеждународной торговли людьми должно быть поддержано Сторонами.     По взаимному согласию Сторон в настоящий Протокол могут быть  вне-сены изменения и дополнения, которые вступят в силу в соответствии про-цедурами, указанными в Протоколе.     Протокол вступает в силу в день последнего уведомления,  по дипло-матическим каналам о выполнении Сторонами всех необходимых  внутригосу-дарственных процедур для его вступления в силу.     Протокол будет действовать в течение одного года с даты его вступ-ления в силу и будет продлеваться на последующие годичные периоды, покаодна из Сторон за три месяца до истечения начального или любого  после-дующего периода не уведомит другую Сторону по дипломатическим каналам освоем намерении прекратить действие настоящего Протокола.     В удостоверении  чего  нижеподписавшиеся,  будучи  должным образомуполномоченными Правительствами своих государств,  подписали  настоящийПротокол.      Совершено в  городе Анкара 5 сентября 2006 года,  в двух экземпля-рах,  каждый на кыргызском, русском, турецком и английском языках, при-чем все тексты имеют одинаковую силу.     В целях толкования положений настоящего Протокола английский текстбудет иметь преимущество.      За Министерство внутренних дел      За Министерство внутренних дел     Кыргызской Республики               Турецкой Республики      Министр иностранных дел             Министр иностранных дел     Кыргызской Республики               Турецкой Республики     Аликбек Джекшенкулов                Абдуллах Гюль</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gkeevmjvkw7zjdt2dbfx">
      <w:r>
        <w:rPr>
          <w:rFonts w:ascii="Arial" w:cs="Arial" w:eastAsia="Arial" w:hAnsi="Arial"/>
          <w:color w:val="132D3F"/>
          <w:sz w:val="16"/>
          <w:szCs w:val="16"/>
          <w:u w:val="single"/>
        </w:rPr>
        <w:t xml:space="preserve">dalil.kg/document/17783</w:t>
      </w:r>
    </w:hyperlink>
  </w:p>
  <w:p>
    <w:pPr>
      <w:spacing w:after="0" w:before="40"/>
      <w:jc w:val="center"/>
    </w:pPr>
    <w:hyperlink w:history="1" r:id="rIdjozt7a2rzqeldzfkx70w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_wla56cwck1hgmskanwj" Type="http://schemas.openxmlformats.org/officeDocument/2006/relationships/hyperlink" Target="https://dalil.kg/document/5862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gkeevmjvkw7zjdt2dbfx" Type="http://schemas.openxmlformats.org/officeDocument/2006/relationships/hyperlink" Target="https://dalil.kg/document/17783" TargetMode="External"/><Relationship Id="rIdjozt7a2rzqeldzfkx70w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2026-09-25T23:29:38.076Z</dcterms:created>
  <dcterms:modified xsi:type="dcterms:W3CDTF">2026-09-25T23:29:38.076Z</dcterms:modified>
</cp:coreProperties>
</file>

<file path=docProps/custom.xml><?xml version="1.0" encoding="utf-8"?>
<Properties xmlns="http://schemas.openxmlformats.org/officeDocument/2006/custom-properties" xmlns:vt="http://schemas.openxmlformats.org/officeDocument/2006/docPropsVTypes"/>
</file>