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dp_qdie4pmdm0upnakee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52 г.Шанхайот 15 июня 2006 года                               СОГЛАШЕНИЕ          между правительствами государств-членов Шанхайской              организации сотрудничества о сотрудничестве                         в области образования      Правительства государств-членов  Шанхайской  организации сотрудни-чества, далее именуемые "Сторонами",     желая развивать и укреплять отношения дружбы и сотрудничества меж-ду народами  государств-членов Шанхайской организации сотрудничества наоснове взаимного уважения и равноправия,     выражая приверженность целям и принципам </w:t>
      </w:r>
      <w:hyperlink w:history="1" r:id="rIddiw7rcugxncnf1a5mqbai">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Шанхайской органи-зации сотрудничества, подписанной 7 июня 2002 года,     придавая важное значение укреплению сотрудничества между государс-твами-членами Шанхайской организации сотрудничества в области образова-ния,     учитывая традиционные тесные и плодотворные связи в области  обра-зования,     стремясь к дальнейшему укреплению и развитию взаимовыгодного  сот-рудничества  на принципах равноправия,  самостоятельности и целостностиобразовательных систем государств Сторон,     согласились о нижеследующем:      Статья 1.      Стороны в соответствии с законодательством своего государства осу-ществляют сотрудничество в области образования,  а  также  обмениваютсяопытом и информацией по вопросам реформ в области образования, проводи-мых в государствах Сторон.      Статья 2.      Стороны поддерживают развитие интеграционных процессов  в  областиобразования  и создание в этих целях (по мере необходимости) информаци-онной и нормативной правовой базы по вопросам политики государств  Сто-рон в области образования.      Статья 3.      Стороны содействуют взаимному обмену обучающимися и научно-педаго-гическими работниками образовательных учреждений/организаций государствСторон.     Количественные показатели,  финансовые и другие условия такого об-мена  ежегодно определяются органами управления образованием государствСторон в протоколах.      Статья 4.      Стороны обмениваются информацией о законодательстве и  материаламипо вопросам образования государств Сторон.      Статья 5.      Стороны совместно проводят научно-практические конференции, симпо-зиумы,  семинары и "круглые столы" по актуальным направлениям многосто-роннего сотрудничества в области образования.      Статья 6.      Стороны содействуют установлению прямых связей между образователь-ными учреждениями/организациями государств Сторон.      Статья 7.      Стороны поощряют взаимное участие обучающихся образовательных  уч-реждений/организаций государств Сторон в международных олимпиадах, кон-курсах, фестивалях, совместных экологических, туристических, спортивныхи других мероприятиях.      Статья 8.      Стороны сотрудничают в области повышения качества образования, об-мениваются информацией по вопросам процедуры лицензирования, аттестациии  государственной  аккредитации образовательных учреждений/организацийгосударств Сторон, и их образовательных программ.      Статья 9.      Стороны способствуют созданию механизмов признания и  установленияэквивалентности документов об образовании государственного образца, вы-даваемых образовательными учреждениями/организациями и  уполномоченнымигосударственными органами государств Сторон.      Статья 10.      Каждая из  Сторон  в соответствии с имеющимися у нее возможностямипоощряет изучение в образовательных учреждениях/организациях своего го-сударства языков, истории, культуры и литературы других государств Сто-рон в формах, которые данная Сторона сочтет наиболее приемлемыми.      Статья 11.      Стороны по согласованию обмениваются материалами и архивными доку-ментами, касающимися истории, географии, общественно-политического раз-вития своих государств, с целью их применения в образовательном процес-се.      Статья 12.      Стороны способствуют  сотрудничеству между общественными объедине-ниями обучающихся - граждан своих государств.      Статья 13.      Реализация настоящего Соглашения определяется следующими  финансо-выми условиями:     транспортные расходы лиц (до места нахождения образовательных  уч-реждений/организаций и обратно),  участвующих в программах обмена, пре-дусмотренных настоящим Соглашением,  осуществляются за счет собственныхсредств  направляемых  лиц и/или командирующих образовательных учрежде-ний/организаций;     принимающая Сторона  в соответствии с законодательством своего го-сударства освобождает граждан государств Сторон, участвующих в програм-мах обмена,  предусмотренных настоящим Соглашением, от оплаты за обуче-ние,  пользование библиотеками и учебно-лабораторным  оборудованием,  атакже предоставляет им стипендию и общежитие;     принимающая Сторона в соответствии с законодательством своего  го-сударства  в  области  здравоохранения обеспечивает участников программобмена, предусмотренных настоящим Соглашением, медицинским обслуживани-ем,  а направляющая Сторона обеспечивает наличие у них полиса медицинс-кого страхования;     Стороны не несут расходы,  связанные с пребыванием в стране членовсемей обучающихся и научно-педагогических работников,  а также не обес-печивают их проживание и трудоустройство.      Статья 14.      В целях координации совместных действий, согласования и выполненияконкретных мероприятий по реализации настоящего Соглашения Стороны соз-дают постоянно  действующую экспертную рабочую группу государств-членовШанхайской организации сотрудничества по сотрудничеству в области обра-зования.     Указанная рабочая группа проводит заседания не реже одного раза  вгод или по мере необходимости (по инициативе двух или более Сторон) дляподведения итогов и выработки дальнейших предложений по выполнению нас-тоящего Соглашения.      Статья 15.      По взаимному согласию Сторон в настоящее Соглашение могут вносить-ся изменения и дополнения,  которые оформляются отдельными протоколами,являющимися его неотъемлемой частью и вступающими в силу в соответствиисо статьей 21 настоящего Соглашения.      Статья 16.      Споры между Сторонами,  возникающие в связи с применением или тол-кованием настоящего Соглашения, решаются путем переговоров и консульта-ций.      Статья 17.      Рабочими языками при осуществлении сотрудничества в рамках настоя-щего Соглашения являются русский и китайский языки.      Статья 18.      Настоящее Соглашение  не  затрагивает  прав и обязательств Сторон,вытекающих из других международных договоров,  участниками которых  ониявляются.      Статья 19.      Настоящее Соглашение открыто для присоединения к нему любого госу-дарства, ставшего членом Шанхайской организации сотрудничества.     Для присоединившегося  государства настоящее Соглашение вступает всилу на тридцатый день с даты передачи на хранение депозитарию докумен-та о присоединении.      Статья 20.      Депозитарием настоящего Соглашения является Секретариат Шанхайскойорганизации сотрудничества,  который в течение пятнадцати дней  с  датыподписания  настоящего  Соглашения направит Сторонам его заверенные ко-пии.      Статья 21.      Настоящее Соглашение заключается на неопределенный срок и вступаетв силу с даты получения депозитарием последнего письменного уведомленияо выполнении каждой из Сторон внутригосударственных процедур, необходи-мых для вступления в силу настоящего Соглашения.     Каждая из Сторон может выйти из  настоящего  Соглашения,  направивдепозитарию  письменное  уведомление  об этом не менее чем за девяностодней до предполагаемой даты выхода. Депозитарий извещает другие Стороныо данном намерении в течение тридцати дней с даты получения уведомленияо выходе.     В случае  прекращения действия настоящего Соглашения его положенияостаются в силе по отношению к проектам  и  программам,  находящимся  встадии реализации, до их полного завершения.      Совершено в  городе Шанхае 15 июня 2006 года в одном подлинном эк-земпляре на русском и китайском языках,  причем оба текста имеют одина-ковую силу.      За Правительство     Республики Казахстан     (Подпись)      За Правительство     Китайской Народной Республики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За Правительство     Республики Узбекистан     (Подпись)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stx21o6flcepfuahlgl">
      <w:r>
        <w:rPr>
          <w:rFonts w:ascii="Arial" w:cs="Arial" w:eastAsia="Arial" w:hAnsi="Arial"/>
          <w:color w:val="132D3F"/>
          <w:sz w:val="16"/>
          <w:szCs w:val="16"/>
          <w:u w:val="single"/>
        </w:rPr>
        <w:t xml:space="preserve">dalil.kg/document/17793</w:t>
      </w:r>
    </w:hyperlink>
  </w:p>
  <w:p>
    <w:pPr>
      <w:spacing w:after="0" w:before="40"/>
      <w:jc w:val="center"/>
    </w:pPr>
    <w:hyperlink w:history="1" r:id="rIdovnzatojm3mfe_xzaln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_qdie4pmdm0upnakee9" Type="http://schemas.openxmlformats.org/officeDocument/2006/relationships/hyperlink" Target="https://dalil.kg/document/202085" TargetMode="External"/><Relationship Id="rIddiw7rcugxncnf1a5mqbai" Type="http://schemas.openxmlformats.org/officeDocument/2006/relationships/hyperlink" Target="https://dalil.kg/document/17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stx21o6flcepfuahlgl" Type="http://schemas.openxmlformats.org/officeDocument/2006/relationships/hyperlink" Target="https://dalil.kg/document/17793" TargetMode="External"/><Relationship Id="rIdovnzatojm3mfe_xzaln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2026-09-25T21:30:16.440Z</dcterms:created>
  <dcterms:modified xsi:type="dcterms:W3CDTF">2026-09-25T21:30:16.440Z</dcterms:modified>
</cp:coreProperties>
</file>

<file path=docProps/custom.xml><?xml version="1.0" encoding="utf-8"?>
<Properties xmlns="http://schemas.openxmlformats.org/officeDocument/2006/custom-properties" xmlns:vt="http://schemas.openxmlformats.org/officeDocument/2006/docPropsVTypes"/>
</file>