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pfzwgrnqiwyiozwdbrn3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апреля 2007 года № 53 г.Душанбеот 25 мая 2006 года                                 ДОГОВОР          о создании Межгосударственного фонда гуманитарного                сотрудничества государств - участников                  Содружества Независимых Государств      Государства -  участники Содружества Независимых Государств в лицеправительств (далее - Стороны),     стремясь к дальнейшему развитию гуманитарного сотрудничества междуними,     исходя из положений Декларации о гуманитарном сотрудничестве госу-дарств - участников Содружества Независимых Государств от  8  мая  2005года и </w:t>
      </w:r>
      <w:hyperlink w:history="1" r:id="rIdzk-mpvfash7wvdr140q4j">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гуманитарном сотрудничестве государств - участниковСодружества Независимых Государств от 26 августа 2005 года,     договорились о нижеследующем:      Статья 1.      1. Создать  Межгосударственный  фонд  гуманитарного сотрудничествагосударств - участников Содружества  Независимых  Государств  (далее  -Фонд).     2. Утвердить </w:t>
      </w:r>
      <w:hyperlink w:history="1" r:id="rIdkzezt5hgk8qomqsjtunld">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Фонда, являющийся неотъемлемой частью настояще-го Договора (прилагается).      Статья 2.      1. Фонд является юридическим лицом.     2. Учредителями Фонда являются Стороны.     3. Место пребывания Фонда - город Москва.     4. Фонд может создавать свои отделения, филиалы, представительствана территориях Сторон в соответствии с их законодательством.      Статья 3.      1. Имущество Фонда формируется за счет:     добровольных взносов Сторон на совместные мероприятия (проекты)  вобласти культуры, образования, науки, архивного дела, информации и мас-совых коммуникаций,  спорта, туризма и работы с молодежью в виде финан-совых и материальных средств, ресурсов, работ и услуг;     добровольных взносов и пожертвований юридических и физических лиц;     поступлений от проведения благотворительных и культурных мероприя-тий, лотерей;     иных источников,  не запрещенных действующим законодательством го-сударства местопребывания Фонда и действующим  законодательством  госу-дарств, на территории которых осуществляется уставная деятельность Фон-да.     2. Добровольные  взносы и поступления на проведение совместных ме-роприятий (проектов) гуманитарного сотрудничества осуществляются в  на-циональных  валютах Сторон,  валютах других государств,  а также в видефинансовых и материальных средств, ресурсов, работ и услуг.     3. Имущество Фонда направляется на выполнение целей,  определенныхУставом Фонда.     4. Фонд ежегодно публикует отчет об использовании своего имуществав официальном печатном органе в соответствии с законодательством  госу-дарства его местопребывания.      Статья 4.      1. Высшим органом Фонда является Правление.     2. Исполнительным органом Фонда является Исполнительная дирекция.     3. Надзорным органом Фонда является Попечительский совет.     4. Порядок формирования и деятельности указанных органов регулиру-ется Уставом Фонда.      Статья 5.      Настоящий Договор  вступает в силу с даты сдачи депозитарию треть-его письменного уведомления о  выполнении  подписавшими  его  Сторонамивнутригосударственных процедур, необходимых для вступления в силу.     Для Сторон,  выполнивших внутригосударственные процедуры  позднее,Договор  вступает  в силу с даты сдачи депозитарию соответствующих уве-домлений.      Статья 6.      По взаимному согласию Сторон в настоящий Договор могут быть внесе-ны изменения и дополнения,  которые оформляются отдельными протоколами,являющимися его неотъемлемой частью и вступающими  в  силу  в  порядке,предусмотренном статьей 5 настоящего Договора.      Статья 7.      Настоящий Договор  открыт  для  присоединения  к нему других госу-дарств - участников Содружества Независимых Государств, готовых принятьна себя обязательства, вытекающие из настоящего Договора, путем переда-чи депозитарию документов о таком присоединении.      Статья 8.      Каждая Сторона может выйти из настоящего Договора,  направив депо-зитарию письменное уведомление о своем намерении выйти из Договора. Дляэтой Стороны Договор прекращает действие по истечении шести  месяцев  сдаты получения депозитарием письменного уведомления.      Совершено в  городе Душанбе 25 мая 2006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Договор,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Настоящим удостоверяю,  что прилагаемый текст является аутентичнойкопией Договора о создании Межгосударственного фонда гуманитарного сот-рудничества государств - участников Содружества Независимых Государств,принятого на заседании Совета глав правительств Содружества НезависимыхГосударств,  которое состоялось 25 мая 2006 года в городе Душанбе. Под-линный экземпляр вышеупомянутого Договора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      </w:t>
      </w:r>
      <w:r>
        <w:rPr>
          <w:rFonts w:ascii="Arial" w:cs="Arial" w:eastAsia="Arial" w:hAnsi="Arial"/>
          <w:sz w:val="24"/>
          <w:szCs w:val="24"/>
        </w:rPr>
        <w:t xml:space="preserve">                                              Утвержден</w:t>
      </w:r>
      <w:r>
        <w:rPr>
          <w:rFonts w:ascii="Arial" w:cs="Arial" w:eastAsia="Arial" w:hAnsi="Arial"/>
          <w:sz w:val="24"/>
          <w:szCs w:val="24"/>
        </w:rPr>
        <w:t xml:space="preserve">                                            Договором о создании                                          Межгосударственного фонда                                        гуманитарного сотрудничества                                      государств-участников Содружества                                           Независимых Государств                                             от 25 мая 2006 года                                  УСТАВ        Межгосударственного фонда гуманитарного сотрудничества       государств-участников Содружества Независимых Государств      I.    Общие положения     II.   Цели Фонда     III.  Учредители Фонда     IV.   Статус Фонда     V.    Структура и органы Фонда     VI.   Средства Фонда     VII.  Прекращение деятельности Фонда     VIII. Заключительные положения                           I. Общие положения      Статья 1.      Межгосударственный фонд    гуманитарного    сотрудничества   госу-дарств-участников Содружества Независимых Государств  (далее  -  Фонд),образованный  в соответствии с Договором о создании Межгосударственногофонда гуманитарного  сотрудничества  государств-участников  СодружестваНезависимых  Государств (далее - Договор),  является межгосударственнойнекоммерческой организацией и не имеет в качестве основной  цели  своейдеятельности извлечение прибыли.      Статья 2.      Фонд руководствуется  в своей деятельности общепризнанными принци-пами и нормами международного права, применимыми международными догово-рами, основополагающими документами Содружества Независимых Государств,решениями Совета глав государств и Совета глав правительств СодружестваНезависимых  Государств,  Совета  по гуманитарному сотрудничеству госу-дарств-участников Содружества Независимых Государств,  Договором, зако-нодательством государства местопребывания Фонда,  законодательством го-сударств,  на территории которых осуществляется  уставная  деятельностьФонда, и настоящим Уставом.      Статья 3.      Фонд осуществляет свою деятельность во взаимодействии с Советом погуманитарному сотрудничеству государств-участников Содружества  Незави-симых Государств (далее - Совет),  сотрудничает с иными органами СНГ, атакже международными и национальными организациями, осуществляющими де-ятельность в гуманитарной сфере.                             II. Цели Фонда      Cтатья 4.      Целью Фонда  является обеспечение финансирования мероприятий (про-ектов) в области гуманитарного сотрудничества, согласованных с Советом.                          III. Учредители Фонда      Cтатья 5.      Учредителями Фонда являются Стороны Договора.     Учредители Фонда в лице полномочных представителей:     вносят на рассмотрение руководящих органов  Фонда  предложения  повопросам,  входящим в сферу деятельности Фонда, и участвуют в их обсуж-дении;     участвуют в распределении средств, направляемых для реализации це-лей Фонда и настоящего Устава.                            IV. Статус Фонда      Статья 6.      Фонд является юридическим лицом  по  законодательству  государстваего местопребывания. Место пребывания Фонда - город Москва.      Статья 7.      Фонд имеет самостоятельный баланс и смету, печать, штампы и бланкисо своим наименованием.     Фонд для реализации своих целей имеет право:     открывать банковские счета;     создавать свои отделения, филиалы, представительства на территори-ях Учредителей в соответствии с их законодательством;     обладать обособленным имуществом, от своего имени приобретать иму-щественные и неимущественные права и обязанности;     заключать договоры;     выступать истцом и ответчиком в судах.                       V. Структура и органы Фонда      Статья 8.      Высшим органом Фонда является Правление Фонда.     Правление Фонда  состоит из полномочных представителей УчредителейФонда (по одному от каждого государства).  Каждый член Правления  Фондаимеет один голос.     В состав Правления Фонда с  правом  совещательного  голоса  входятПредседатель Совета и Исполнительный директор Фонда.     Правление Фонда возглавляет председатель,  который избирается сро-ком  на  два  года на условиях ротации из числа членов Правления Фонда.Председатель Правления и Исполнительный директор не могут быть предста-вителями одного и того же государства.      Статья 9.      Заседания Правления Фонда признаются правомочными, если в них при-нимает участие не менее двух третей членов Правления.     Решения Правления Фонда принимаются большинством голосов участвую-щих в заседании, а по финансовым вопросам - квалифицированным большинс-твом (двумя третями) голосов всех членов Правления.     Любой член Правления может заявить о своей незаинтересованности  вобсуждаемом вопросе,  что не должно рассматриваться как препятствие дляпринятия решения.     Регламент работы Правления Фонда утверждается им самостоятельно.     Правление Фонда:     составляет программу деятельности Фонда;     принимает решения о порядке использования средств  Фонда  в  соот-ветствии с его целями;     определяет в пределах выделенных средств Фонда размеры  ассигнова-ний, направляемых на решение целей Фонда;     утверждает ежегодный баланс и отчет об использовании финансовых  иматериальных средств Фонда;     рассматривает материалы проверок и ревизий деятельности Фонда;     рассматривает иные вопросы, связанные с деятельностью Фонда.     Правление Фонда ежегодно представляет в Совет отчет о  проделаннойработе, об использовании финансовых и материальных средств и намечаемыхмероприятиях на предстоящий год.      Статья 10.      Исполнительным органом Фонда является Исполнительная дирекция, ко-торую возглавляет Исполнительный директор Фонда.     Исполнительный директор Фонда назначается Правлением Фонда.     Состав, структура,  права  и  обязанности  Исполнительной дирекцииФонда определяются Положением о ней, утверждаемым Правлением Фонда.     Смета расходов Исполнительной дирекции Фонда рассматривается и ут-верждается Правлением Фонда.      Статья 11.      Для осуществления надзора за деятельностью Фонда,  принятием Прав-лением и Исполнительной дирекцией Фонда решений, обеспечением их испол-нения,  использованием средств Фонда и соблюдением Фондом законодатель-ства  государства  его  местопребывания  создается Попечительский советФонда.     Персональный состав  Попечительского совета Фонда утверждается Со-ветом.     Порядок деятельности,  права  и обязанности Попечительского советаФонда определяются Положением о нем, утверждаемым Советом.                           VI. Средства Фонда      Статья 12.      1. Имущество Фонда формируется за счет:     добровольных взносов Учредителей на совместные мероприятия (проек-ты) в области культуры,  образования, науки, архивного дела, информациии  массовых коммуникаций,  спорта,  туризма и работы с молодежью в видефинансовых и материальных средств, ресурсов, работ и услуг;     добровольных взносов и пожертвований юридических и физических лиц;     поступлений от проведения благотворительных и культурных мероприя-тий, лотерей;     иных источников,  не запрещенных действующим законодательством го-сударства  местопребывания  Фонда и действующим законодательством госу-дарств, на территории которых осуществляется уставная деятельность Фон-да.     2. Добровольные взносы и поступления на проведение совместных  ме-роприятий  (проектов) гуманитарного сотрудничества осуществляются в на-циональных валютах Учредителей Фонда и  валютах  других  государств,  атакже в виде финансовых и материальных средств,  ресурсов,  работ и ус-луг.     3. Имущество Фонда направляется на выполнение целей,  определенныхУставом Фонда.                   VII. Прекращение деятельности Фонда      Статья 13.      Фонд ликвидируется по решению Учредителей Фонда в  соответствии  сзаконодательством государства местопребывания.                     VIII. Заключительные положения      Статья 14.      По взаимному  согласию  Учредителей  в  настоящий Устав могут бытьвнесены изменения и дополнения, которые оформляются отдельными протоко-лами,  являющимися его неотъемлемой частью и вступающими в силу в соот-ветствии со статьей 5 Договора.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9mexwk9kyqa-fvp5euku">
      <w:r>
        <w:rPr>
          <w:rFonts w:ascii="Arial" w:cs="Arial" w:eastAsia="Arial" w:hAnsi="Arial"/>
          <w:color w:val="132D3F"/>
          <w:sz w:val="16"/>
          <w:szCs w:val="16"/>
          <w:u w:val="single"/>
        </w:rPr>
        <w:t xml:space="preserve">dalil.kg/document/17794</w:t>
      </w:r>
    </w:hyperlink>
  </w:p>
  <w:p>
    <w:pPr>
      <w:spacing w:after="0" w:before="40"/>
      <w:jc w:val="center"/>
    </w:pPr>
    <w:hyperlink w:history="1" r:id="rIdz8z_4ybkgnbaqlrbpz4l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zwgrnqiwyiozwdbrn3p" Type="http://schemas.openxmlformats.org/officeDocument/2006/relationships/hyperlink" Target="https://dalil.kg/document/202086" TargetMode="External"/><Relationship Id="rIdzk-mpvfash7wvdr140q4j" Type="http://schemas.openxmlformats.org/officeDocument/2006/relationships/hyperlink" Target="https://dalil.kg/document/17736" TargetMode="External"/><Relationship Id="rIdkzezt5hgk8qomqsjtunld" Type="http://schemas.openxmlformats.org/officeDocument/2006/relationships/hyperlink" Target="https://dalil.kg/document/1779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9mexwk9kyqa-fvp5euku" Type="http://schemas.openxmlformats.org/officeDocument/2006/relationships/hyperlink" Target="https://dalil.kg/document/17794" TargetMode="External"/><Relationship Id="rIdz8z_4ybkgnbaqlrbpz4l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2026-09-25T21:30:19.281Z</dcterms:created>
  <dcterms:modified xsi:type="dcterms:W3CDTF">2026-09-25T21:30:19.281Z</dcterms:modified>
</cp:coreProperties>
</file>

<file path=docProps/custom.xml><?xml version="1.0" encoding="utf-8"?>
<Properties xmlns="http://schemas.openxmlformats.org/officeDocument/2006/custom-properties" xmlns:vt="http://schemas.openxmlformats.org/officeDocument/2006/docPropsVTypes"/>
</file>