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zfftlxyfuony7pcfqldm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ноября 2007 года № 167 г.Минскот 19 мая 2006 года                               СОГЛАШЕНИЕ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Правительства государств-членов Евразийского экономического  сооб-щества (далее - ЕврАзЭС), именуемые в дальнейшем Сторонами,     основываясь на </w:t>
      </w:r>
      <w:hyperlink w:history="1" r:id="rId0tlctcaesdr_fhvbk-ejv">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об учреждении Евразийского  экономическогосообщества от 10 октября 2000 года,     стремясь к развитию  перевозок  товаров,  как  между  государства-ми-членами Евразийского экономического сообщества (ЕврАзЭС), так и меж-ду государствами-членами ЕврАзЭС и третьими государствами,     исходя из  необходимости  обеспечения  уплаты таможенных платежей,унификации и упрощения таможенных процедур,  как одного из основных ус-ловий формирования единого экономического пространства,     согласились о нижеследующем:      Статья 1.      Для целей настоящего Соглашения используются следующие понятия:     "гарант" - банк, зарегистрированный на территории государства-чле-на ЕврАзЭС,  выдавший банковскую гарантию с учетом требований законода-тельства своего государства;     "банковская гарантия" - письменное обязательство гаранта  уплатитьденежную сумму в случае неисполнения или ненадлежащего исполнения прин-ципалом его обязательства по уплате таможенных платежей перед  таможен-ным органом одного из государств-членов ЕврАзЭС;     "бенефициар" - таможенный орган государства-члена ЕврАзЭС, приняв-ший банковскую гарантию;     "принципал" - юридическое или физическое лицо,  зарегистрированноев установленном порядке на территории государства-члена ЕврАзЭС, по по-ручению и за счет которого гарант выдает банковскую гарантию по  уплатесумм  таможенных  платежей  в случае нарушения принципалом обязательствпри перемещении товаров под таможенным контролем между таможенными  ор-ганами государств-членов ЕврАзЭС;     "государство назначения" - государство-член ЕврАзЭС, в котором за-вершается  перемещение  товаров  и  транспортных средств под таможеннымконтролем;     "государство отправления"  -  государство-член ЕврАзЭС,  в которомначинается перемещение товаров и транспортных  средств  под  таможеннымконтролем;     "таможенные платежи" - таможенная пошлина, налоги, таможенные сбо-ры,  взимаемые в установленном порядке таможенными органами в соответс-твии с  налоговым  и  таможенным  законодательством  каждого  из  госу-дарств-членов ЕврАзЭС.      Статья 2.      1. Настоящее  Соглашение устанавливает правовые основы обеспеченияуплаты таможенных платежей при перемещении товаров под таможенным конт-ролем между таможенными органами государств-членов ЕврАзЭС путем внесе-ния денежных средств на счет таможенного органа государства отправленияили государства назначения, а также использования банковских гарантий.     2. При перемещении товаров по территориям государств-членов  ЕврА-зЭС  могут применяться как виды обеспечения уплаты таможенных платежей,предусмотренные настоящим Соглашением,  так и иные виды обеспечения уп-латы  таможенных  платежей в соответствии с законодательством государс-тва-члена ЕврАзЭС, по территории которого перемещается товар.      Статья 3.      Настоящее Соглашение применяется при перемещении товаров:     - между государствами-членами ЕврАзЭС, в том числе и при перемеще-нии через территории третьих государств;     - между государством-членом ЕврАзЭС и третьими государствами, еслиперемещение товаров осуществляется транзитом по территории хотя бы  од-ного из государств-членов ЕврАзЭС.      Статья 4.      1. Сторонами могут быть определены отдельные категории товаров,  вотношении которых применяются  установленные  законодательством  своегогосударства  меры по обеспечению соблюдения законодательства при их пе-ремещении под таможенным контролем, включая обеспечение уплаты таможен-ных платежей.     2. Стороны информируют друг друга о перечнях товаров и применяемыхв  их отношении мерах по обеспечению соблюдения законодательства своегогосударства при их перемещении под таможенным контролем,  включая обес-печение уплаты таможенных платежей.     3. Стороны проводят унификацию законодательства  своего  государс-тва, определяющего условия обеспечения уплаты таможенных платежей.      Статья 5.      1. Перемещение товаров под таможенным контролем по территориям го-сударств-членов ЕврАзЭС,  а также внесение денежных средств на счет та-моженных  органов  и  принятие таможенными органами банковской гарантиипроизводится в порядке,  предусмотренном законодательством  каждого  изэтих государств и настоящим Соглашением.     2. Таможенные органы государств-членов ЕврАзЭС разрешают перемеще-ние  товаров  под таможенным контролем по территории своего государствабез обеспечения уплаты таможенных платежей в соответствии  с  законода-тельством  своего государства при наличии подтверждения таможенного ор-гана одного из государств-членов ЕврАзЭС о внесении денежных средств насчет  данного таможенного органа в качестве обеспечения уплаты таможен-ных платежей или о принятии банковской гарантии,  обеспечивающей уплатутаможенных платежей при недоставлении товаров в место и срок,  установ-ленные таможенным органом.     3. Таможенные органы государств-членов ЕврАзЭС,  которым представ-лено обеспечение уплаты таможенных платежей в виде внесения на счет та-моженного  органа  денежных средств или использования банковской гаран-тии,  обеспечивают взыскание задолженности по  таможенным  платежам  засчет денежных средств,  находящихся на их счете,  либо за счет средств,получаемых ими по банковской гарантии, и перечисляют на счет таможенно-го  органа  государства-члена ЕврАзЭС,  на территории которого выявленанедоставка товаров, в соответствии со статьей 8 настоящего Соглашения.      Статья 6.      1. Денежные средства,  внесенные на счет таможенного органа одногоиз  государств-членов  ЕврАзЭС  в соответствии с настоящим Соглашением,признаются в качестве обеспечения уплаты таможенных платежей таможенны-ми  органами  других государств-членов ЕврАзЭС,  по территориям которыхосуществляется перемещение товаров под таможенным контролем.     Сумма денежных средств,  внесенная на счет таможенного органа,  неможет быть меньше суммы таможенных платежей, которая подлежала бы упла-те  в государстве-члене ЕврАзЭС,  по территории которого осуществляетсяперемещение товаров под таможенным контролем,  если бы  соответствующиетовары были выпущены для свободного обращения.     2. На счет таможенного органа могут вноситься денежные средства  вдолларах США,  евро,  либо в национальной валюте того государства-членаЕврАзЭС, на территории которого вносится обеспечение.     3. Денежные средства вносятся на счет таможенного органа государс-тва отправления или государства назначения.     В случае,  если  товары  вывозятся  за  пределы ЕврАзЭС,  денежныесредства вносятся на счет таможенного органа,  в  регионе  деятельностикоторого  в  установленном  законодательством государства-члена ЕврАзЭСпорядке зарегистрировано юридическое или физическое лицо.     4. При недоставлении товаров в место и срок, определенные таможен-ным органом государства-члена ЕврАзЭС,  по территории которого осущест-вляется  перемещение товаров,  денежные средства,  находящиеся на счететаможенных органов, указанных в пункте 3 настоящей статьи, подлежат пе-речислению  на  счет таможенного органа того государства-члена ЕврАзЭС,на территории которого выявлена недоставка товаров.      Статья 7.      1. Таможенные органы государств-членов ЕврАзЭС принимают  банковс-кие гарантии, выданные банками своего государства.     2. Банковская гарантия является  обеспечением  уплаты  принципаломтаможенных  платежей в случае неисполнения или ненадлежащего исполненияего обязательства перед таможенным органом одного из  государств-членовЕврАзЭС, на территории которого выявлена недоставка товаров.     3. Гарант гарантирует уплату бенефициару денежных средств в разме-ре, установленном пунктом 13 настоящей статьи, по представлении бенефи-циаром письменного требования об их уплате.     4. Банковская гарантия не может быть отозвана гарантом.     5. Принадлежащее бенефициару по банковской гарантии право требова-ния к гаранту не может быть передано другому лицу.     6. Банковская гарантия вступает в силу со дня ее выдачи.     7. Требование бенефициара об уплате денежных средств по банковскойгарантии должно быть представлено гаранту в письменной форме с приложе-нием  указанных в гарантии документов.  В требовании или в приложении кнему бенефициар должен указать, в чем состоит нарушение принципалом егообязательства, в обеспечение которого выдана гарантия.     8. Требование бенефициара должно быть предъявлено гаранту до окон-чания определенного в гарантии срока, на который она выдана.     Банковская гарантия,  предъявленная бенефициаром  в  установленныебанковской  гарантией  сроки,  действует до полного исполнения гарантомсвоих обязательств перед бенефициаром.     9. Гарант должен рассмотреть требование бенефициара с приложеннымик нему документами в срок, не превышающий десяти дней после его получе-ния, уведомив принципала о требовании бенефициара.     10. Гарант отказывает бенефициару в удовлетворении его требования,если  это требование либо приложенные к нему документы не соответствуютусловиям гарантии.     Гарант должен  уведомить  бенефициара  об отказе удовлетворить еготребование.     11. Предусмотренное банковской гарантией обязательство гаранта пе-ред бенефициаром ограничивается уплатой суммы, на которую выдана гаран-тия.     12. Обязательство гаранта перед бенефициаром по гарантии прекраща-ется в случае:     - поступления на счет бенефициара всей суммы гарантии, перечислен-ной гарантом;     - отказа бенефициара от своих прав по гарантии  путем  возвращенияее гаранту либо путем письменного заявления бенефициара об освобождениигаранта от его обязательств.     13. Сумма  банковской гарантии не может быть меньше суммы таможен-ных платежей,  которая подлежала бы уплате в государстве-члене ЕврАзЭС,по  территории которого осуществляется перемещение товаров под таможен-ным контролем, если бы соответствующие товары были выпущены для свобод-ного обращения.     14. Сумма банковской гарантии указывается в долларах  США  либо  вевро. Уплата гарантом денежных средств осуществляется в валюте банковс-кой гарантии либо в национальной  валюте  государства-члена  ЕврАзЭС  сучетом курса валюты банковской гарантии, действующего на дату платежа вгосударстве-члене ЕврАзЭС, если иное не предусмотрено его законодатель-ством.     15. Таможенные органы государств-членов ЕврАзЭС принимают банковс-кую  гарантию,  выданную  банком-гарантом с учетом требований законода-тельства своего государства и в соответствии с настоящим Соглашением.     При недостаточности  суммы банковской гарантии или окончании срокаее действия банковская гарантия не принимается.     16. При  недоставлении товаров в место и срок,  определенные тамо-женным органом государства-члена ЕврАзЭС, бенефициар выставляет гарантутребование об уплате и перечислении на его счет денежных средств.  Тре-бование должно быть удовлетворено гарантом в срок не  позднее  тридцатидней со дня его получения.     Уплаченные по банковской гарантии денежные средства  перечисляютсяна счет таможенного органа того государства-члена ЕврАзЭС,  на террито-рии которого выявлена недоставка товаров.      Статья 8.      Порядок обмена между таможенными органами государств-членов  ЕврА-зЭС  информацией о предоставленном обеспечении уплаты таможенных плате-жей, о случаях нарушения перевозки товаров, иной информацией, необходи-мой для исполнения настоящего Соглашения, а также порядок и сроки пере-числения денежных средств,  внесенных на счет таможенного органа одногоиз  государств-членов  ЕврАзЭС либо уплаченных или взысканных с гарантаодним из таможенных органов на счет другого  таможенного  органа  госу-дарства-члена ЕврАзЭС, на территории которого выявлена недоставка това-ров,  объем обязательств гаранта,  размер обеспечения уплаты таможенныхплатежей  и порядок разрешения споров определяются отдельными многосто-ронними соглашениями Сторон.      Статья 9.      Настоящее Соглашение не затрагивает обязательств Сторон по  другиммеждународным договорам,  участниками которых являются государства Сто-рон.      Статья 10.      Любые споры и разногласия, касающиеся толкования и применения нас-тоящего Соглашения,  разрешаются путем переговоров и консультаций междуСторонами.      Статья 11.      По взаимному согласию Сторон в настоящее Соглашение могут вносить-ся изменения,  которые оформляются отдельными протоколами, и вступают всилу в соответствии со статьей 12 настоящего Соглашения.      Статья 12.      Настоящее Соглашение вступает в силу со дня получения  депозитари-ем,  которым является Интеграционный Комитет ЕврАзЭС,  последнего пись-менного уведомления о  заключении  Сторонами  отдельных  многостороннихсоглашений, предусмотренных статьей 8 настоящего Соглашения, и о выпол-нении Сторонами внутригосударственных процедур,  необходимых для вступ-ления  в силу настоящего Соглашения,  за исключением статьи 8,  котораявступает в силу с даты подписания настоящего Соглашения.     После вступления в силу настоящее Соглашение открыто для присоеди-нения к нему любого государства, принятого в члены ЕврАзЭС. Документы оприсоединении к настоящему Соглашению сдаются депозитарию.     Для присоединяющихся государств настоящее  Соглашение  вступает  всилу  со  дня получения депозитарием уведомления о заключении отдельныхмногосторонних соглашений,  предусмотренных статьей 8 настоящего Согла-шения, со Сторонами настоящего Соглашения.     Любая из Сторон может выйти из настоящего Соглашения, направив де-позитарию  письменное уведомление о своем намерении выйти из настоящегоСоглашения не менее чем за три месяца до  предполагаемой  даты  выхода,предварительно урегулировав свои обязательства, принятые в соответствиис настоящим Соглашением.      Совершено в г.Минске 19 мая 2006 года в одном подлинном экземплярена  русском языке.  Подлинный экземпляр хранится депозитарием,  которыйнаправит каждой Стороне его заверенную копию.      За Правительство Республики Беларусь (подпись)     За Правительство Республики Казахстан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За Правительство Республики Узбекистан (подпись)       Настоящим удостоверяю,  что данный текст  является  аутентичной  иполной  копией Решения Межгосударственного Совета Евразийского экономи-ческого сообщества N 285,  подписанного 19 мая 2006 г.  в городе  МинскПремьер-министром Республики Беларусь - Сидорским С.С., Премьер-минист-ром Республики Казахстан - Ахметовым Д.К.,  Полномочным  представителемПрезидента  Кыргызской Республики по вопросам интеграционного сотрудни-чества в рамках СНГ и ЕврАзЭС - Матубраимовым A.M.,  Председателем Пра-вительства  Российской  Федерации  - Фрадковым М.Е.,  Премьер-МинистромРеспублики Таджикистан - Акиловым А.Г.  и Премьер-министром  РеспубликиУзбекистан - Мирзиеевым Ш.М.     Подлинный экземпляр хранится в Интеграционном Комитете Евразийско-го экономического сообщества.     Всего прошнуровано, пронумеровано и скреплено подписью и печатью 6л.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vcbxiogms6awpqlbsq1">
      <w:r>
        <w:rPr>
          <w:rFonts w:ascii="Arial" w:cs="Arial" w:eastAsia="Arial" w:hAnsi="Arial"/>
          <w:color w:val="132D3F"/>
          <w:sz w:val="16"/>
          <w:szCs w:val="16"/>
          <w:u w:val="single"/>
        </w:rPr>
        <w:t xml:space="preserve">dalil.kg/document/17810</w:t>
      </w:r>
    </w:hyperlink>
  </w:p>
  <w:p>
    <w:pPr>
      <w:spacing w:after="0" w:before="40"/>
      <w:jc w:val="center"/>
    </w:pPr>
    <w:hyperlink w:history="1" r:id="rIdl9bmuxkxy9bvwpzr9vb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ftlxyfuony7pcfqldme" Type="http://schemas.openxmlformats.org/officeDocument/2006/relationships/hyperlink" Target="https://dalil.kg/document/202201" TargetMode="External"/><Relationship Id="rId0tlctcaesdr_fhvbk-ejv"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vcbxiogms6awpqlbsq1" Type="http://schemas.openxmlformats.org/officeDocument/2006/relationships/hyperlink" Target="https://dalil.kg/document/17810" TargetMode="External"/><Relationship Id="rIdl9bmuxkxy9bvwpzr9vb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2026-09-25T23:29:39.583Z</dcterms:created>
  <dcterms:modified xsi:type="dcterms:W3CDTF">2026-09-25T23:29:39.583Z</dcterms:modified>
</cp:coreProperties>
</file>

<file path=docProps/custom.xml><?xml version="1.0" encoding="utf-8"?>
<Properties xmlns="http://schemas.openxmlformats.org/officeDocument/2006/custom-properties" xmlns:vt="http://schemas.openxmlformats.org/officeDocument/2006/docPropsVTypes"/>
</file>