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tdu4gfhe4ggmyscw6tx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апреля 2008 года № 41г.Бишкекот 27 июня 2007 года                               СОГЛАШЕНИЕ          между государствами-членами Шанхайской организации         сотрудничества о проведении совместных военных учений      Государства-члены Шанхайской  организации сотрудничества - Респуб-лика Казахстан,  Китайская Народная Республика,  Кыргызская Республика,Российская  Федерация,  Республика Таджикистан и Республика Узбекистан,именуемые в дальнейшем Сторонами,     подтверждая свою приверженность целям и принципам Устава ООН,  об-щепризнанным нормам международного права,     руководствуясь Хартией  Шанхайской организации сотрудничества от 7июня 2002 года,  Шанхайской конвенцией о борьбе с терроризмом,  сепара-тизмом и экстремизмом от 15 июня 2001 года,     стремясь объединить усилия по обеспечению эффективного  реагирова-ния  Шанхайской  организации  сотрудничества (далее - ШОС) на ситуации,ставящие под угрозу мир,  безопасность и стабильность  на  пространствеШОС, в том числе путем взаимосогласованных действий оборонных ведомств,     желая в этих целях проводить совместные военные  учения  (далее  -учения),  определить  правовые и организационные основы их подготовки ипроведения,     согласились о нижеследующем:      Статья 1.      Понятия, используемые в настоящем Соглашении, означают следующее:     "участники учений" - лица,  включенные в состав органа  управленияучениями, личный состав воинских и других формирований Сторон, принима-ющих участие в учениях;     "орган управления учениями" - временный орган управления,  создан-ный Сторонами для подготовки и проведения учений;     "воинские формирования"  - воинские части и подразделения,  органыуправления вооруженных сил Сторон, принимающие участие в учениях;     "другие формирования"   -  подразделения  органов  государственнойвласти Сторон,  не входящие в структуру их вооруженных сил, принимающиеучастие в учениях или оказывающие содействие в их проведении;     "личный состав воинских и других формирований" - военнослужащие  игражданский персонал, входящие в состав воинских и других формирований,а также лица, командированные в них;     "направляющая Сторона"  -  Сторона,  направившая  своих участниковучений и движимое имущество воинских и других формирований на  террито-рию принимающей Стороны;     "принимающая Сторона" - Сторона,  на территории которой проводятсяучения  или  через территорию которой осуществляется транзит участниковучений и движимого имущества воинских и других формирований  направляю-щей Стороны;     "третья сторона" - другое государство,  не являющееся направляющейили принимающей Стороной,  его физические или юридические лица, а такжемеждународные межправительственные организации;     "уполномоченные лица  воинских  и других формирований" - командиры(начальники) воинских и других формирований и иные лица из состава  во-инских и других формирований, назначаемые уполномоченными органами Сто-рон;     "движимое имущество  воинских  и других формирований" - являющиесясобственностью направляющей Стороны вооружение и военная техника,  воз-душные суда,  военные корабли и другие плавательные средства, специаль-ные средства, боеприпасы и имитационные средства, продовольствие, меди-цинское  имущество,  а также другое материально-техническое имущество ирасходные материалы, необходимые воинским и другим формированиям на пе-риод проведения учений,  разрешенные к временному ввозу и использованиюна территории принимающей Стороны;     "недвижимое имущество"  -  являющиеся  собственностью  принимающейСтороны земельные участки,  железнодорожные пути, автомобильные дороги,учебные  центры  и полигоны,  аэродромы,  порты,  военно-морские базы ипункты базирования и расположенные на них строения и сооружения, стаци-онарные  средства  связи,  средства  радиотехнического и навигационногообеспечения,  а также другие объекты инфраструктуры, находящиеся с сог-ласия  принимающей  Стороны  во временном пользовании воинских и другихформирований направляющей Стороны;     "ущерб" - смерть, телесные повреждения и иное повреждение здоровья(нанесение увечья),  а также уничтожение,  повреждение или утрата  иму-щества;     "место дислокации воинского и другого формирования" -  территория,отведенная  принимающей  Стороной для временного размещения воинского идругого формирований направляющей Стороны на период проведения учений;     "район учений"  - территория,  отведенная принимающей Стороной дляпроведения учений;     "маршруты передвижения" - воздушные, водные и наземные пути следо-вания воинских и других формирований,  их движимого имущества по терри-тории  принимающей Стороны к местам дислокации воинских и других форми-рований и в районы учений,  а также при возвращении на территорию  нап-равляющей Стороны;     "компетентные органы" -  органы  государственной  власти  Стороны,уполномоченные  в соответствии с ее национальным законодательством осу-ществлять контроль за пересечением государственной  границы  в  пунктахпропуска,  проводить следственные и судебно-процессуальные действия,  атакже осуществлять карантинные и иные мероприятия;     "исполнение служебных  обязанностей участниками учений" - действияучастников учений по выполнению задач в соответствии с полученными при-казами в период подготовки и проведения учений в районах учений, местахдислокации воинских и других формирований,  а также при  следовании  помаршрутам передвижения, за исключением случаев:     самовольного оставления мест дислокации или района учений;     добровольного приведения  себя в состояние токсического или нарко-тического опьянения;     "пункт пропуска через государственную границу" - отведенная терри-тория в пределах железнодорожного, автомобильного вокзала, станции, аэ-ропорта, аэродрома, морского, речного порта, открытых для международныхсообщений (международных полетов), а также иное, специально оборудован-ное место, где осуществляется пограничный, а при необходимости и другиевиды контроля,  и пропуск через государственную границу лиц, транспорт-ных средств, грузов, товаров и животных.      Статья 2.      Реализация настоящего  Соглашения  осуществляется  уполномоченнымиорганами Сторон.  Перечень уполномоченных органов  Сторон  направляетсядепозитарию и Сторонам нотой.      Статья 3.      1. Решение о проведении учений принимается по согласованию Сторон.Каждая Сторона вправе самостоятельно определять степень своего  участияв учениях.     2. В случае если какая-то Сторона не может принять участие в  уче-ниях, она заблаговременно сообщает об этом другим Сторонам.     3. В зависимости от тематики учений в них,  помимо воинских, могутпринимать участие и другие формирования Сторон.      Статья 4.      Для непосредственной подготовки и проведения учений уполномоченныеорганы Сторон создают орган управления учениями.      Статья 5.      1. С принятием решения о проведении учений согласование  вопросов,связанных с их подготовкой,  осуществляется в ходе консультаций, прово-димых уполномоченными органами Сторон.     2. В  ходе консультаций уполномоченных органов Сторон согласовыва-ются:     1) цели, задачи, замысел проведения учений, отрабатываемые учебныевопросы;     2) сроки проведения учений;     3) состав и численность привлекаемых на учения воинских  и  другихформирований, перечни их движимого имущества;     4) места дислокации воинских и других формирований и  районы  уче-ний;     5) порядок охраны мест дислокации воинских и других формирований;     6) совместные мероприятия по подготовке учений и сроки их проведе-ния;     7) место и порядок организации работы органа управления учениями;     8) порядок сосредоточения воинских и других формирований в районахучений;     9) пункты пропуска через государственную границу и время их  пере-сечения воинскими и другими формированиями направляющей Стороны;     10) маршруты, порядок и условия передвижения (транзита) воинских идругих формирований направляющей Стороны по территории принимающей Сто-роны и в районах учений;     11) объемы,  порядок  и  условия  предоставления воинским и другимформированиям направляющей Стороны необходимого недвижимого  имущества,материально-технического и медицинского обеспечения,  коммунально-быто-вого обслуживания,  а также вопросы, связанные с предоставлением ей ус-луг как на платной, так и безвозмездной основе;     12) вопросы приглашения на учения  наблюдателей  от  других  госу-дарств;     13) вопросы освещения учений в средствах массовой информации;     14) вопросы  обеспечения защиты информации и скрытности управленияв ходе подготовки и проведения учений;     15) другие вопросы, касающиеся подготовки и проведения учений.     3. Итоги консультаций оформляются в виде протокола, который подпи-сывается представителями уполномоченных органов Сторон.      Статья 6.      Принимающая Сторона при подготовке и в ходе проведения учений при-нимает необходимые меры:     по предупреждению  и  пресечению  любых противоправных действий поотношению к участникам учений и движимого имущества направляющей Сторо-ны;     по созданию условий для беспрепятственного перемещения по  маршру-там  передвижения  воинских и других формирований направляющей Стороны,их движимого имущества.      Статья 7.      Направляющая Сторона при подготовке и  в  ходе  проведения  ученийпринимает необходимые меры, направленные на:     обеспечение уважения государственного суверенитета,  законодатель-ства и обычаев принимающей Стороны,  невмешательство во внутренние делапринимающей Стороны и неучастие участников учений направляющей  Стороныв политической деятельности на ее территории;     разработку и ознакомление участников учений направляющей Стороны справилами  поведения,  нормами  и обычаями,  действующими на территориипринимающей Стороны;     обеспечение сохранности используемого недвижимого имущества,  при-родных ресурсов,  культурных и исторических объектов принимающей Сторо-ны;     осуществление перемещения участников учений и движимого  имуществатолько в пределах районов учений и по маршрутам передвижения,  согласо-ванным с принимающей Стороной;     соблюдение воинскими  и  другими формированиями норм экологическойбезопасности принимающей Стороны в районах учений,  местах дислокации ина маршрутах передвижения по территории принимающей Стороны.      Статья 8.      1. Стороны оказывают содействие друг другу по вопросам организациии осуществления медицинского обеспечения участников учений, в том числепроведения  лечебно-профилактических  и  санитарно-противоэпидемическихмероприятий.     2. Оказание медицинской помощи участникам учений направляющей Сто-роны при их нахождении на территории принимающей Стороны  осуществляет-ся:     1) направляющей Стороной при оказании плановой медицинской  помощиза счет своих средств;     2) принимающей Стороной при оказании медицинской помощи  по  неот-ложным показаниям,  включая квалифицированную и специализированную,  набезвозмездной основе.      Статья 9.      1. Принимающая Сторона предоставляет воинским и другим  формирова-ниям направляющей Стороны по ее заявке железнодорожный,  автомобильный,морской, речной и воздушный транспорт, недвижимое имущество, материаль-но-техническое  обеспечение,  коммунально-бытовое обслуживание,  другиенеобходимые услуги на условиях,  определяемых в  протоколах  по  итогамконсультаций уполномоченных органов Сторон.     2. Стороны самостоятельно несут расходы, которые будут возникать входе выполнения ими настоящего Соглашения,  если Стороны не договорятсяоб ином.      Статья 10.      1. Принимающая Сторона признает действительными национальные води-тельские  удостоверения направляющей Стороны без проведения экзамена навождение транспортных средств и взимания  сборов.  Водители  автотранс-портных  средств,  участвующие в учениях,  должны иметь при себе нацио-нальные водительские удостоверения.     2. Принимающая  Сторона освобождает воинские и другие формированиянаправляющей Стороны от обязательного страхования транспортных средств.     3. Организация перевозок опасных,  крупногабаритных и тяжеловесныхгрузов автомобильным и железнодорожным транспортом на территории прини-мающей Стороны осуществляется в соответствии с международными договора-ми,  участниками которых являются соответствующие Стороны,  и законода-тельством принимающей Стороны.      Статья 11.      1. Организация  воинских  перевозок воздушным транспортом осущест-вляется по согласованию с компетентными органами Сторон, ведающими воп-росами организации международных воздушных перевозок.     2. Полеты воздушных судов выполняются по  международным  воздушныммаршрутам (трассам,  линиям), а также в зонах (районах), которые согла-совываются с принимающей Стороной.     3. Аэродромно-техническое  обеспечение  и  охрана  воздушных судовнаправляющей Стороны, участвующих в учениях или осуществляющих воинскиеперевозки в целях учений, на военных и гражданских аэродромах принимаю-щей Стороны осуществляются на условиях,  определяемых в  протоколах  поитогам консультаций уполномоченных органов Сторон.     4. Организацию полетов воздушных судов на международных  воздушныхмаршрутах (трассах, линиях) осуществляют органы управления на воздушномтранспорте каждой из Сторон в соответствии с информационными зонами по-летов Сторон.     5. Безопасность полетов воздушных судов,  выполняющих межгосударс-твенные перевозки в целях реализации настоящего Соглашения, обеспечива-ется в соответствии с международными  договорами,  участниками  которыхявляются Стороны, и законодательством Стороны, в воздушном пространствекоторой осуществляются полеты.     6. При  возникновении  чрезвычайных  ситуаций (стихийных бедствий,неблагоприятных метеорологических  условий  полета,  неисправностей  наборту  воздушного  судна  и т.д.) органы управления воздушным движениемкаждой из Сторон оказывают помощь воздушным судам,  в том числе предос-тавляют запасные аэродромы для аварийной посадки. Поисково-спасательноеобеспечение полетов воздушных судов организуется  силами  и  средствамиСторон на безвозмездной основе.      Статья 12.      1. Заходы  военных  кораблей  и вспомогательных судов направляющейСтороны в территориальное море, внутренние воды и внутренние водные пу-ти  принимающей  Стороны осуществляются в соответствии с международнымидоговорами,  участниками которых являются Стороны,  и законодательствомпринимающей Стороны.     2. Предоставление принимающей Стороной лоцманской проводки, букси-ров, портовых услуг военным кораблям и вспомогательным судам направляю-щей Стороны осуществляется по согласованию между компетентными органамиСторон.     3. При возникновении чрезвычайных  ситуаций  (стихийных  бедствий,неблагоприятных метеорологических условий,  неисправностей на борту во-енного корабля или вспомогательного судна)  органы  управления  морским(речным) движением каждой из Сторон оказывают помощь военным кораблям ивспомогательным судам при  обращении  соответствующих  Сторон.  Поиско-во-спасательное  обеспечение организуется силами и средствами Сторон набезвозмездной основе.      Статья 13.      Воинским и другим формированиям направляющей  Стороны  разрешаетсяиспользование собственных телекоммуникационных систем, включая, при не-обходимости,  прокладку кабелей связи, установку приемопередающего обо-рудования,  в том числе использование необходимых радиочастот по согла-сованию с принимающей Стороной,  на безвозмездной основе. По согласова-нию  с принимающей Стороной воинские и другие формирования направляющейСтороны могут подключаться к сетям телефонной,  телеграфной, факсимиль-ной  связи принимающей Стороны на безвозмездной основе либо по наиболеельготному тарифу.      Статья 14.      На участников учений направляющей Стороны на период их  временногопребывания  на территории принимающей Стороны,  связанного с участием вучениях,  не распространяется законодательство принимающей Стороны, ре-гулирующее порядок паспортно-визового и иммиграционного контроля,  пре-бывания и передвижения, установленный для иностранных граждан. Участни-ки учений направляющей Стороны не считаются получающими какое-либо пра-во на постоянное проживание на территории принимающей Стороны.      Статья 15.      1. Воинские и другие формирования направляющей Стороны  пересекаютгосударственную  границу в согласованных с принимающей Стороной пунктахпропуска по именным спискам личного состава и перечням  движимого  иму-щества, составленным на государственных языках направляющей и принимаю-щей Сторон, удостоверенным уполномоченными органами направляющей Сторо-ны,  с указанием цели прибытия и сроков пребывания на территории прини-мающей Стороны.     2. Направляющая  Сторона  не  менее чем за 45 сучок до пересечениягосударственной границы принимающей Стороны предоставляет  уполномочен-ным органам принимающей Стороны именные списки личного состава и переч-ни движимого имущества воинских и других формирований для их  заблагов-ременного согласования с компетентными органами принимающей Стороны.     3. Именной список личного состава и перечень  движимого  имуществавоинского  или  другого формирования составляются в соответствии с фор-мой, установленной в приложениях 1 и 2 к настоящему Соглашению.     4. Участники  учений пересекают государственную границу направляю-щей и принимающей Сторон по предъявлении действующих на территории нап-равляющей Стороны документов, удостоверяющих их личность.     Принимающая Сторона признает действующие документы, удостоверяющиеличность граждан, входящих в состав участников учений направляющей Сто-роны.     5. Отдельные  участники  учений направляющей Стороны могут быть недопущены на территорию принимающей Стороны в соответствии  с  законода-тельством принимающей Стороны.     6. Ввоз (вывоз) через государственную границу принимающей  Стороныпредметов,  предназначенных  для личного пользования,  а также валютныхсредств участниками учений осуществляется в  соответствии  с  законода-тельством принимающей Стороны.     7. Таможенные органы принимающей Стороны  осуществляют  таможенноеоформление  и таможенный контроль движимого имущества воинских и другихформирований, ввозимого (вывозимого) через таможенные границы принимаю-щей Стороны,  в упрощенном порядке без применения запретов, ограниченийи взимания таможенных пошлин,  налогов и сборов на основании  представ-ленных перечней движимого имущества воинских и других формирований.     8. Таможенные органы каждой из Сторон могут в порядке и на услови-ях,  установленных  национальным законодательством,  производить личныйдосмотр и досмотр багажа участников учений и  конфисковывать  предметы,запрещенные или ограниченные к ввозу и вывозу, за исключением предметов(имущества),  включенных в перечень движимого имущества  воинского  илидругого формирования.     9. Упакованные служебные документы воинских и других  формированийСторон, обеспеченные соответствующими средствами идентификации, не под-лежат таможенному досмотру.  Сведения о средствах идентификации  забла-говременно представляются в компетентные органы направляющей и принима-ющей Стороны.  Курьер,  перемещающий указанные документы,  должен иметьподтверждающие его полномочия и заверенное уполномоченными лицами воин-ских и других формирований распоряжение на их доставку.      Статья 16.      1. Компетентные органы принимающей Стороны имеют право в соответс-твии с национальным законодательством осуществлять карантинные меропри-ятия в отношении личного состава (в том числе личных вещей) и движимогоимущества воинских и других формирований направляющей Стороны.     Указанные мероприятия осуществляются в упрощенном и первоочередномпорядке.     2. Уполномоченный орган принимающей Стороны  заблаговременно  уве-домляет уполномоченный орган направляющей Стороны о возможных карантин-ных мероприятиях на территории принимающей Стороны,  целях,  порядке  исроках их проведения.      Статья 17.      1. Принимающая  Сторона освобождает направляющую Сторону от уплатыналогов на движимое имущество ее воинских и других формирований.     2. Налогообложение  вознаграждений  и  других  выплат,  получаемыхучастниками учений направляющей Стороны из источников направляющей Сто-роны  во время нахождения на учениях на территории принимающей Стороны,производится в соответствии с налоговым законодательством  направляющейСтороны.      Статья 18.      1. Военнослужащие  воинских  и других формирований Сторон во времяучений носят,  как правило, военную форму одежды и отличительные знаки,свидетельствующие об их принадлежности к вооруженным силам соответству-ющей Стороны, а лица из числа гражданского персонала, входящие в составвоинских и других формирований Сторон,  - отличительные знаки, согласо-ванные уполномоченными органами Сторон.     2. По  согласованию  уполномоченных  органов Сторон для участниковучений могут быть установлены единые отличительные знаки.     3. Транспортные средства, военная и другая техника воинских и дру-гих формирований Сторон при проведении учений  должны  иметь  отчетливовидимые регистрационные номера и отличительные знаки, свидетельствующиеоб их государственной принадлежности.      Статья 19.      1. Ношение оружия участниками учений направляющей Стороны допуска-ется  только  в  районах учений при выполнении поставленных задач и приосуществлении охранных функций в местах дислокации  воинских  и  другихформирований.  Направляющая  Сторона  учитывает  требования принимающейСтороны, касающиеся правил ношения и применения оружия.     2. Воинские и другие формирования направляющей Стороны имеют правопринимать надлежащие меры по охране своих мест дислокации  в  соответс-твии с действующим в вооруженных силах направляющей Стороны порядком, окотором заблаговременно информируется уполномоченный орган  принимающейСтороны.     3. При перемещении воинских  и  других  формирований  направляющейСтороны  вне  районов  учений охранные функции осуществляет принимающаяСторона.     4. Направляющая  Сторона  незамедлительно  информирует принимающуюСторону о случаях пропажи оружия и боеприпасов,  а также о случаях  не-возвращения  участников учений в установленные сроки в места дислокациивоинских и других формирований направляющей Стороны.      Статья 20.      1. Стороны отказываются  от  предъявления  претензий  в  отношенииущерба, причиненного участниками учений воинским и другим формированиямпри исполнении ими своих служебных обязанностей.     2. Порядок возмещения ущерба,  причиненного участниками учений во-инским и другим формированиям не при  исполнении  ими  своих  служебныхобязанностей, определяется отдельными договоренностями между компетент-ными органами соответствующих Сторон.  Если вопрос о возмещении  ущербане  решается  путем договоренности,  принимающая Сторона имеет право наего рассмотрение в соответствии с национальным законодательством.     3. Порядок возмещения ущерба, причиненного участниками учений нап-равляющей Стороны,  физическим лицам (гражданам) или юридическим  лицампринимающей  Стороны,  определяется  отдельными  договоренностями междукомпетентными органами соответствующих Сторон. Если вопрос о возмещенииущерба  не  решается  путем таких договоренностей,  принимающая Сторонаимеет право на его рассмотрение в соответствии с национальным законода-тельством.     4. В случае если соответствующие Стороны несут  ответственность  вотношении ущерба,  причиненного в соответствии с пунктами 2 и 3 настоя-щей статьи, а степень ответственности не может быть определена, то воз-мещение ущерба распределяется между указанными Сторонами в равной мере.      Статья 21.      1. Ущерб,  нанесенный воинскими или другими формированиями или ли-цом,  входящим в их состав, третьей стороне, возмещается в соответствиисо следующими положениями:     1) применяется законодательство принимающей Стороны.  Вступившее взаконную силу решение о выплате компенсации или об отказе в выплате та-кой компенсации,  вынесенное надлежащей судебной инстанцией принимающейСтороны, является окончательным;     2) принимающая Сторона может организовать консультации с  участиемзаинтересованных сторон для урегулирования претензии третьей стороны.     2. Выплаты по возмещению ущерба производятся в валюте  принимающейСтороны.     3. Стороны сотрудничают в целях получения доказательств и  органи-зации  беспристрастного рассмотрения претензий в соответствии с настоя-щей статьей.  По решению Сторон может быть создана комиссия для рассле-дования случаев, повлекших за собой причинение ущерба третьей стороне.      Статья 22.      1. Стороны  в  вопросах  юрисдикции  в отношении участников ученийнаправляющей Стороны руководствуются следующими принципами:     1) в случаях совершения участником учений преступлений против сво-ей направляющей Стороны или ее граждан, а также при совершении им прес-тупления при исполнении служебных обязанностей, осуществляется юрисдик-ция направляющей Стороны;     2) в случае совершения участником учений преступления, не подпада-ющего под подпункт 1) пункта 1 настоящей статьи,  осуществляется  юрис-дикция принимающей Стороны.     2. Направляющая Сторона может осуществлять предварительное рассле-дование в случае совершения неустановленными лицами в местах дислокацииее воинских и других формирований преступлений против направляющей Сто-роны или участников учений направляющей Стороны. При установлении лица,совершившего преступление,  действует порядок,  определенный  настоящимСоглашением.     3. Компетентные органы Сторон оказывают содействие  друг  другу  впроведении расследований,  в сборе и предоставлении доказательств, свя-занных с преступлениями, в установлении места нахождения (розыске), за-держании и аресте (заключении под стражу) участников учений, подозрева-емых или обвиняемых в совершении преступлений.     4. Право  на  осуществление  непосредственных сношений имеют такжекомандиры воинских и других формирований Сторон в пределах своей компе-тенции.     5. Направляющая  Сторона  незамедлительно  уведомляет  принимающуюСторону о задержании участника учений принимающей Стороны, а также дру-гих лиц.     6. Принимающая  Сторона  незамедлительно  уведомляет  направляющуюСторону о задержании участника учений направляющей Стороны.     7. При задержании, производстве ареста (взятии под стражу), прове-дении других процессуальных действий,  а также при  передаче  участникаучений  или другого лица или оказании правовой помощи Стороны руководс-твуются международными договорами,  участниками которых они являются, инациональным законодательством.     8. В каждом случае,  когда в отношении участника учений направляю-щей  Стороны  осуществляется уголовное преследование принимающей Сторо-ной,  направляющая Сторона имеет право на присутствие своего представи-теля на судебном процессе, а преследуемое лицо имеет право на:     1) безотлагательное и быстрое проведение расследования и судебногоразбирательства;     2) получение с начала уголовного преследования информации о  конк-ретном выдвинутом против него обвинении;     3) очную ставку со свидетелями  обвинения  и  другими  участникамиуголовного судопроизводства;     4) привлечение свидетелей защиты,  если они находятся под юрисдик-цией принимающей Стороны;     5) адвокатскую помощь по собственному выбору или бесплатную помощьадвоката;     6) услуги переводчика,  если преследуемое лицо считает это необхо-димым;     7) поддержание связи с представителем направляющей Стороны.     9. Стороны  могут  обращаться  друг к другу с просьбами о передачеили принятии дел о преступлениях, совершенных участниками учений. Такиеобращения будут рассматриваться незамедлительно и благожелательно.     10. Компетентные органы Сторон в соответствии с международными до-говорами,  участниками которых являются Стороны, и национальным законо-дательством уведомляют друг друга о результатах расследования и  судеб-ного разбирательства по всем уголовным делам,  в отношении которых Сто-роны имеют конкурирующую юрисдикцию.      Статья 23.      1. Стороны не распространяют информацию, раскрывающую методику ра-боты органов управления,  тактику действий воинских и других формирова-ний,  особенности применения и характеристики вооружения и военной тех-ники, а также иную информацию об учениях, запрещенную к распространениюпо решению Сторон.     2. Стороны не используют информацию,  полученную в ходе учений,  вущерб интересам другой Стороны.      Статья 24.      Споры и разногласия между Сторонами,  касающиеся толкования и при-менения настоящего Соглашения, разрешаются путем консультаций и перего-воров.      Статья 25.      С согласия всех Сторон в настоящее Соглашение могут  быть  внесеныизменения и дополнения, которые оформляются отдельными протоколами.      Статья 26.      Настоящее Соглашение  не  затрагивает  прав и обязательств Сторон,вытекающих из других международных договоров, участниками которых явля-ются Стороны.      Статья 27.      Депозитарием настоящего Соглашения является Секретариат ШОС. Заве-ренные копии настоящего Соглашения рассылаются депозитарием Сторонам  втечение 15 дней со дня его подписания.      Статья 28.      1. Настоящее  Соглашение  временно применяется со дня подписания ивступает в силу с даты получения  депозитарием  последнего  письменногоуведомления о выполнении подписавшими его Сторонами внутригосударствен-ных процедур, необходимых для вступления его в силу.     2. Настоящее Соглашение заключается на неопределенный срок.     3. Каждая из Сторон может выйти из настоящего Соглашения, направивписьменное  уведомление  об этом депозитарию не менее чем за 12 месяцевдо предполагаемой даты выхода.     Депозитарий извещает Стороны настоящего Соглашения о таком намере-нии в течение 30 дней с даты получения уведомления о выходе.      Совершено в г.Бишкек 27 июня 2007 года в одном подлинном экземпля-ре на русском и китайском языках,  при этом оба текста имеют одинаковуюсилу.      За Республику Казахстан     Подпись     (с оговоркой)      За Китайскую Народную Республику     Подпись      За Кыргызскую Республику     Подпись      За Российскую Федерацию     Подпись      За Республику Таджикистан     Подпись      За Республику Узбекистан     Подпись                                               Приложение 1                               к Соглашению между государствами-членами                                Шанхайской организации сотрудничества о                                 проведении совместных военных учений                                                                   Форма                             ИМЕННОЙ СПИСОК      личного состава _________________________________________________,                     (наименование воинского или другого формирования)направляемого на  территорию  (следующего  транзитом  через территорию)____________________________ для проведения совместного военного учения   (название государства)      Дата въезда _____________     Дата выезда _____________ -----------------------------------------------------------------------| N | Фамилия, имя, | Пол |  Дата  |Воинское|Должность| Наименование, ||п/п|    отчество   |     |рождения| звание |         | серия и номер ||   |               |     |        |        |         |   документа,  ||   |               |     |        |        |         |удостоверяющего||   |               |     |        |        |         |    личность   ||---|---------------|-----|--------|--------|---------|---------------||1  |               |     |        |        |         |               ||---|---------------|-----|--------|--------|---------|---------------||...|               |     |        |        |         |               ||---|---------------|-----|--------|--------|---------|---------------||17 |               |     |        |        |         |               |-----------------------------------------------------------------------     Именной список личного состава подписывается и скрепляется печатьюуполномоченного органа направляющей Стороны.                                               Приложение 2                               к Соглашению между государствами-членами                                Шанхайской организации сотрудничества о                                 проведении совместных военных учений                                                                   Форма                                ПЕРЕЧЕНЬ      движимого имущества _____________________________________________,                                  (наименование воинского или                                     другого формирования)направляемого на  территорию  (следующего  транзитом  через территорию)____________________________ для проведения совместного военного учения   (название государства)      Дата ввоза  ___________     Дата вывоза ___________ -----------------------------------------------------------------------|  N  |  Наименование движимого имущества  |   Единица   | Количество || п/п |                                    |  измерения  |            ||---------------------------------------------------------------------||                   I. Временно ввозимое имущество                    ||---------------------------------------------------------------------||                    Вооружение и военная техника                     ||---------------------------------------------------------------------||1    |                                    |ед.          |            ||-----|------------------------------------|-------------|------------||...  |                                    |             |            ||---------------------------------------------------------------------||                           Воздушные суда                            ||---------------------------------------------------------------------||1    |                                    |ед.          |            ||-----|------------------------------------|-------------|------------||...  |                                    |             |            ||---------------------------------------------------------------------||           Военные корабли и другие плавательные средства            ||---------------------------------------------------------------------||1    |                                    |ед.          |            ||-----|------------------------------------|-------------|------------||...  |                                    |             |            ||---------------------------------------------------------------------||                        Специальные средства                         ||---------------------------------------------------------------------||1    |                                    |ед.          |            ||-----|------------------------------------|-------------|------------||...  |                                    |             |            ||---------------------------------------------------------------------||              Другое материально-техническое имущество               ||---------------------------------------------------------------------||1    |                                    |ед.          |            ||-----|------------------------------------|-------------|------------||...  |                                    |             |            ||---------------------------------------------------------------------||         II. Расходные материалы, используемые в ходе учений         ||---------------------------------------------------------------------||                             Боеприпасы                              ||---------------------------------------------------------------------||1    |                                    |шт.          |            ||---------------------------------------------------------------------||                        Имитационные средства                        ||---------------------------------------------------------------------||1    |                                    |шт.          |            ||-----|------------------------------------|-------------|------------||...  |                                    |             |            ||---------------------------------------------------------------------||                           Продовольствие                            ||---------------------------------------------------------------------||1    |                                    |             |            ||-----|------------------------------------|-------------|------------||...  |                                    |             |            ||---------------------------------------------------------------------||                    Горючее и смазочные материалы                    ||---------------------------------------------------------------------||1    |                                    |             |            ||-----|------------------------------------|-------------|------------||...  |                                    |             |            ||---------------------------------------------------------------------||                     Другие расходные материалы                      ||---------------------------------------------------------------------||...  |                                    |             |            |-----------------------------------------------------------------------     Перечень движимого имущества подписывается и  скрепляется  печатьюуполномоченного органа направляющей Стороны.                                 ОГОВОРКА      Республики Казахстан по пункту 1 статьи 28 Соглашения между      государствами-членами Шанхайской организации сотрудничества                о проведении совместных военных учений      Для Республики Казахстан настоящее Соглашение временно применяетсясо дня подписания в части,  не противоречащей  национальному  законода-тельству Республики Казахстан, и вступает в силу с даты получения депо-зитарием последнего письменного уведомления о  выполнении  подписавшимиСторонами  внутригосударственных  процедур,  необходимых для вступленияего в силу.      За Республику Казахстан       Настоящим удостоверяю, что прилагаемый документ является аутентич-ной копией Соглашения между государствами-членами Шанхайской  организа-ции сотрудничества о проведении совместных военных учений, подписанного27 июня 2007 года в городе Бишкек. Подлинный экземпляр данного Соглаше-ния хранится в Секретарите Шанхайской организации сотрудничества.      Эксперт 1-й категории (Юрист)                     М.Азимов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zmxw5dvxblv43xwocbdi">
      <w:r>
        <w:rPr>
          <w:rFonts w:ascii="Arial" w:cs="Arial" w:eastAsia="Arial" w:hAnsi="Arial"/>
          <w:color w:val="132D3F"/>
          <w:sz w:val="16"/>
          <w:szCs w:val="16"/>
          <w:u w:val="single"/>
        </w:rPr>
        <w:t xml:space="preserve">dalil.kg/document/17828</w:t>
      </w:r>
    </w:hyperlink>
  </w:p>
  <w:p>
    <w:pPr>
      <w:spacing w:after="0" w:before="40"/>
      <w:jc w:val="center"/>
    </w:pPr>
    <w:hyperlink w:history="1" r:id="rIdarqis2svu37srhnwqtf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u4gfhe4ggmyscw6txwu" Type="http://schemas.openxmlformats.org/officeDocument/2006/relationships/hyperlink" Target="https://dalil.kg/document/2022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zmxw5dvxblv43xwocbdi" Type="http://schemas.openxmlformats.org/officeDocument/2006/relationships/hyperlink" Target="https://dalil.kg/document/17828" TargetMode="External"/><Relationship Id="rIdarqis2svu37srhnwqtf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2026-10-03T02:50:51.715Z</dcterms:created>
  <dcterms:modified xsi:type="dcterms:W3CDTF">2026-10-03T02:50:51.715Z</dcterms:modified>
</cp:coreProperties>
</file>

<file path=docProps/custom.xml><?xml version="1.0" encoding="utf-8"?>
<Properties xmlns="http://schemas.openxmlformats.org/officeDocument/2006/custom-properties" xmlns:vt="http://schemas.openxmlformats.org/officeDocument/2006/docPropsVTypes"/>
</file>