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2006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внешней трудовой миграции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qyfn70fimqni7pv4ojl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2009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e3x-k5nq0twga7qds0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2009 года № 261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7opel1pmpv8hldrpbe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2011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ostynr1hewxtldzgd5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2015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avtew7lm9cu7fmxg9q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te_ldcigm7ofyo6a-b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2020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ozgj8xcilo1bd7ibal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2020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gnpppfo4keco40hkbx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2023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2hyv4htumudz8o-3ac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2024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2ubjzlw9bqpfr_m7um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порядок выезда граждан Кыргызской Республики для трудоустройства за границу, привлечения иностранной рабочей силы в Кыргызскую Республику и определяет правовые нормы защиты и регламентирует порядок осуществления деятельности трудящихся-мигрантов.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 и термины,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Трудящийся-мигрант</w:t>
      </w:r>
      <w:r>
        <w:rPr>
          <w:rFonts w:ascii="Arial" w:cs="Arial" w:eastAsia="Arial" w:hAnsi="Arial"/>
          <w:sz w:val="24"/>
          <w:szCs w:val="24"/>
        </w:rPr>
        <w:t xml:space="preserve"> - лицо, имеющее урегулированный статус и занимающееся трудовой деятельностью в государстве, гражданином которого оно не является.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Внешняя трудовая миграция</w:t>
      </w:r>
      <w:r>
        <w:rPr>
          <w:rFonts w:ascii="Arial" w:cs="Arial" w:eastAsia="Arial" w:hAnsi="Arial"/>
          <w:sz w:val="24"/>
          <w:szCs w:val="24"/>
        </w:rPr>
        <w:t xml:space="preserve"> - добровольный выезд на законном основании граждан Кыргызской Республики за ее пределы, а также въезд иностранных граждан и лиц без гражданства на территорию Кыргызской Республики с целью осуществления ими трудовой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Маятниковая (приграничная) трудовая миграция</w:t>
      </w:r>
      <w:r>
        <w:rPr>
          <w:rFonts w:ascii="Arial" w:cs="Arial" w:eastAsia="Arial" w:hAnsi="Arial"/>
          <w:sz w:val="24"/>
          <w:szCs w:val="24"/>
        </w:rPr>
        <w:t xml:space="preserve"> - регулярный выезд граждан Кыргызской Республики на территорию сопредельного государства и въезд граждан сопредельного государства на территорию Кыргызской Республики в целях осуществления трудовой деятельности при условии постоянного проживания на территории государства выезда.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Работодатель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которое предоставляет работу или осуществляет свою деятельность на условиях трудового договора (контракта) или гражданско-правового договора на выполнение работ (оказание услуг) в государстве трудоустройства.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Отправитель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занимающееся деятельностью, связанной с направлением граждан Кыргызской Республики для осуществления ими трудовой деятельности за границу.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Трудовая деятельность</w:t>
      </w:r>
      <w:r>
        <w:rPr>
          <w:rFonts w:ascii="Arial" w:cs="Arial" w:eastAsia="Arial" w:hAnsi="Arial"/>
          <w:sz w:val="24"/>
          <w:szCs w:val="24"/>
        </w:rPr>
        <w:t xml:space="preserve"> - работа по найму, иная оплачиваемая работа, а также деятельность, отличная от работы по найму, обеспечивающая средства для существования трудящегося, работающего, как правило, самостоятельно или совместно с членами своей семьи на основании контракта, договора или квоты на привлечение и использование рабочей силы или самостоятельно в соответствии с законодательством государства, а также заключенными международными договорами, вступившими в силу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Незаконная трудовая миграция</w:t>
      </w:r>
      <w:r>
        <w:rPr>
          <w:rFonts w:ascii="Arial" w:cs="Arial" w:eastAsia="Arial" w:hAnsi="Arial"/>
          <w:sz w:val="24"/>
          <w:szCs w:val="24"/>
        </w:rPr>
        <w:t xml:space="preserve"> - осуществление трудовой и профессиональной деятельности в Кыргызской Республике иностранными лицами и лицами без гражданства с нарушением порядка и правил трудоустройства, установленных национальным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Незаконный трудящийся-мигрант</w:t>
      </w:r>
      <w:r>
        <w:rPr>
          <w:rFonts w:ascii="Arial" w:cs="Arial" w:eastAsia="Arial" w:hAnsi="Arial"/>
          <w:sz w:val="24"/>
          <w:szCs w:val="24"/>
        </w:rPr>
        <w:t xml:space="preserve"> - лицо, нарушившее порядок и правила трудоустройства, установленные национальным законодательством в отношении иностранных граждан и лиц без гражданства.</w:t>
      </w:r>
    </w:p>
    <w:p>
      <w:pPr>
        <w:spacing w:after="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Приграничный трудящийся-мигрант</w:t>
      </w:r>
      <w:r>
        <w:rPr>
          <w:rFonts w:ascii="Arial" w:cs="Arial" w:eastAsia="Arial" w:hAnsi="Arial"/>
          <w:sz w:val="24"/>
          <w:szCs w:val="24"/>
        </w:rPr>
        <w:t xml:space="preserve"> - гражданин приграничного государства, сохраняющий свое постоянное местожительство в сопредельном государстве, по отношению к которому действует безвизовый режим в соответствии с вступившим в установленном законом порядке в силу международным договором, участницей которого является Кыргызская Республика, периодически въезжающий в Кыргызскую Республику с целью осуществления индивидуальной трудовой деятельности и возвращающийся в сопредельное государство по крайней мере один раз в течение срока действия безвизового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Государство выезда</w:t>
      </w:r>
      <w:r>
        <w:rPr>
          <w:rFonts w:ascii="Arial" w:cs="Arial" w:eastAsia="Arial" w:hAnsi="Arial"/>
          <w:sz w:val="24"/>
          <w:szCs w:val="24"/>
        </w:rPr>
        <w:t xml:space="preserve"> - государство, на территории которого трудящийся-мигрант проживает постоянно и из которого выезжает в другое государство в целях осуществления трудовой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Государство трудоустройства</w:t>
      </w:r>
      <w:r>
        <w:rPr>
          <w:rFonts w:ascii="Arial" w:cs="Arial" w:eastAsia="Arial" w:hAnsi="Arial"/>
          <w:sz w:val="24"/>
          <w:szCs w:val="24"/>
        </w:rPr>
        <w:t xml:space="preserve"> - государство, в котором трудящийся-мигрант занимается трудовой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семьи</w:t>
      </w:r>
      <w:r>
        <w:rPr>
          <w:rFonts w:ascii="Arial" w:cs="Arial" w:eastAsia="Arial" w:hAnsi="Arial"/>
          <w:sz w:val="24"/>
          <w:szCs w:val="24"/>
        </w:rPr>
        <w:t xml:space="preserve"> - лицо, состоящее в браке с трудящимся-мигрантом, а также находящиеся на его иждивении дети и другие лица, которые признаются членами семьи в соответствии с законодательством государства трудоустройства.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Урегулированный статус</w:t>
      </w:r>
      <w:r>
        <w:rPr>
          <w:rFonts w:ascii="Arial" w:cs="Arial" w:eastAsia="Arial" w:hAnsi="Arial"/>
          <w:sz w:val="24"/>
          <w:szCs w:val="24"/>
        </w:rPr>
        <w:t xml:space="preserve"> - наличие разрешения на пребывание и осуществление оплачиваемой трудовой деятельности на территории государства трудоустройства в соответствии с законодательством государства трудоустройства.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Квота на привлечение и использование иностранной рабочей силы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 - предельная численность иностранных граждан или лиц без гражданства, прибывающих на территорию Кыргызской Республики с целью осуществления трудовой деятельности, в зависимости от состояния рынка труда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Высококвалифицированный иностранный специалист</w:t>
      </w:r>
      <w:r>
        <w:rPr>
          <w:rFonts w:ascii="Arial" w:cs="Arial" w:eastAsia="Arial" w:hAnsi="Arial"/>
          <w:sz w:val="24"/>
          <w:szCs w:val="24"/>
        </w:rPr>
        <w:t xml:space="preserve"> - иностранный гражданин или лицо без гражданства, имеющие высшее образование, опыт работы, навыки и достижения в конкретной области деятельности, если условия привлечения их к трудовой деятельности в Кыргызской Республике соответствуют критериям, определяемым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Иностранный специалист</w:t>
      </w:r>
      <w:r>
        <w:rPr>
          <w:rFonts w:ascii="Arial" w:cs="Arial" w:eastAsia="Arial" w:hAnsi="Arial"/>
          <w:sz w:val="24"/>
          <w:szCs w:val="24"/>
        </w:rPr>
        <w:t xml:space="preserve"> - иностранный гражданин или лицо без гражданства, привлекаемые работодателем и имеющие соответствующее образование, необходимую квалификацию для осуществления трудовой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Иностранный индивидуальный предприниматель</w:t>
      </w:r>
      <w:r>
        <w:rPr>
          <w:rFonts w:ascii="Arial" w:cs="Arial" w:eastAsia="Arial" w:hAnsi="Arial"/>
          <w:sz w:val="24"/>
          <w:szCs w:val="24"/>
        </w:rPr>
        <w:t xml:space="preserve"> - иностранный гражданин или лицо без гражданства, осуществляющие индивидуальную предпринимательскую деятельность без образования организации на основе патента, выдаваемого органом налоговой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acpxvjdrxu9srmtncwt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pfjkdvvpo6olzdy2y4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2020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uy9xmjt3utnl7tpfezd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2023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Государственная политика Кыргызской Республики в области внешней трудовой миграции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Кыргызской Республики в области внешней миграции направлена на достижение 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процессов внешней трудовой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потребности рынка труда Кыргызской Республики в необходимой рабочей силе, формирование его рациональной и сбалансированной структуры в целях повышения эффективности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приоритетного права граждан Кыргызской Республики на занятие вакантных рабочих мест на национальном рынке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и предотвращение нелегальной внешней трудовой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правовой и социальной защиты трудящихся-мигрантов;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установлении квот других государств по привлечению и трудоустройству граждан Кыргызской Республики за границей;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интересов граждан Кыргызской Республики при присоединении к международным актам в области трудовой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базы данных о вакантных местах на рынке труда, возможности организации трудовой деятельности граждан Кыргызской Республики за границей и постоянное информирование населения Кыргызской Республики через государственные сети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Кыргызской Республики в области внешней трудовой миграции основывается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приверженности общепринятым нормам международного права в области прав человека и социальной защиты трудящихся-мигрантов;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национальных интересов при разработке и реализации мероприятий в области внешней трудовой миграции.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Сфера применения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органы государственного управления, хозяйствующие субъекты независимо от форм собственности, включая лиц, зарегистрированных в Кыргызской Республике в качестве индивидуальных предпринимателей и осуществляющих предпринимательскую деятельность без образования юридического лица, занимающихся деятельностью, связанной с направлением граждан Кыргызской Республики для осуществления ими трудовой деятельности за границу, привлечением и использованием иностранной рабочей силы в Кыргызской Республике (далее - хозяйствующие субъекты), а также трудящихся-мигрантов и членов их семей.</w:t>
      </w:r>
      <w:r>
        <w:rPr>
          <w:rFonts w:ascii="Arial" w:cs="Arial" w:eastAsia="Arial" w:hAnsi="Arial"/>
          <w:sz w:val="24"/>
          <w:szCs w:val="24"/>
        </w:rPr>
        <w:t xml:space="preserve">Нормы настоящего Закона применяются к отношениям, возникающим в пределах специальной финансовой инвестиционной территории "Тамчы" с особым правовым режимом и статусом в части, не урегулированной и не противоречащей </w:t>
      </w:r>
      <w:hyperlink w:history="1" r:id="rId7_dvdvz0d2mdii92two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специальной финансовой инвестиционной территории "Тамчы" с особым правовым режимом и статусом" и актам, вытекающим из указанного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не применяется к иностранным гражданам и (или) лицам без гражданства: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получившим статус беженца или политическое убежище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постоянно проживающим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работающим в дипломатических представительствах, консульских учреждениях, а также международных организациях, аккредитованных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командированным работникам, направляемым иностранными юридическими лицами в рамках реализации на территории Кыргызской Республики заключенных соглашений (договоров) для проведения монтажа (шеф-монтажа), ремонта поставляемого ими технологического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студентам, проходящим производственную практику в рамках кыргызских образовательных программ профессионального высшего образования, а также работающим во время каникул;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корреспондентам и журналистам, аккредитованным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лицам, для которых международными договорами определен иной порядок трудоустройства;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этническим кыргызам, получившим статус кайрылмана;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руководителям управляющих компаний и компаний-подрядчиков, реализующих грантовые и инвестиционные проекты, а также сотрудникам проектных и научно-исследовательских институтов, участвующих в подготовке технико-экономического обоснования грантовых и инвестиционных проектов в рамках вступивших в силу соглашений, подписанных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получившим статус соотечественника с иностранным гражданством;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иностранным гражданам, получившим статус "Цифровой кочевник" ("Digital nomad").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aqlsfngtt_yu5n9i9sw2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2015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l16hempx-2qhlwlwc9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nboqrvvmidlkdczjzlu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2020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cwp-rpxa08kvohsk1g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2023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bw-0lytp2wbquzh1n7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2024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tzrv1vzk2dh4rfa6ewy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2025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Правовое регулирование в области внешней трудовой миграции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правовое регулирование в области внешней трудовой миграции осуществляется в соответствии с </w:t>
      </w:r>
      <w:hyperlink w:history="1" r:id="rIdivtxtoj-6uoyexlwmog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Законом, другими нормативными правовыми актами Кыргызской Республики, в том числе международными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Уполномоченные органы государственного управления по вопросам внешней трудовой миграции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Органом государственного управления, обеспечивающим разработку и реализацию государственной политики в сфере внешней трудовой миграции, является уполномоченный государственный орган в области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вопросы внешней трудовой миграции рассматриваются и другими органами государственного управления в пределах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xc8hojjlosu-4zmvi5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30 июня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129)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
 Осуществление трудовой деятельности иностранными гражданами и лицами без гражданства на территории Кыргызской Республики и гражданами Кыргызской Республики за ее пределами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Порядок осуществления трудовой деятельности иностранными гражданами и лицами без гражданства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 лица без гражданства пользуются правом свободно распоряжаться своими способностями к труду, выбирать род деятельности и профессию при наличии соответствующего документа о профессиональном образовании или опыта работы с подтверждающими документами, а также правом на свободное использование своих способностей и имущества для предпринимательской и иной, не запрещенной законом, 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(Часть 2 утратила силу в соответствии с </w:t>
      </w:r>
      <w:hyperlink w:history="1" r:id="rIdf6b5ejh4nnyckwforxw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14 марта 2018 года № 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Иностранному гражданину или лицу без гражданства, временно пребывающему с целью осуществления трудовой деятельности на территории Кыргызской Республики, выдается разрешение на работу уполномоченным государственным органом в области миграции в порядке, определяемом Кабинетом Министров Кыргызской Республики, при условии внесения работодателем на специально открываемый уполномоченным государственным органом в области миграции счет средств (гарантийный взнос), необходимых для обеспечения выезда иностранного работника соответствующим видом транспорта из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внесения работодателем средств, необходимых для обеспечения выезда иностранных работников из Кыргызской Республики, и порядок возврата таких средств работодателю устанавливаются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выдачу разрешения на работу взимается государственная пошлин.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Приграничные трудящиеся-мигранты осуществляют трудовую деятельность на территории Кыргызской Республики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zssljvhduesduujpuwr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xwiydd7h6y6cjfu-cy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2020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yuhc4rn1nnr97ojgoy1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2023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Квоты для трудящихся-мигрантов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Квота на привлечение и использование иностранной рабочей силы в Кыргызской Республике ежегодно, за четыре месяца до начала каждого календарного года, с учетом государственных интересов и ситуации на внутреннем рынке труда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области миграции осуществляет распределение квоты на трудовую миграцию среди работодателей, привлекающих иностранных граждан и лиц без гражданства с целью трудоустройства в Кыргызской Республике, с учетом их вклада в развитие экономики республики и приоритетного права граждан Кыргызской Республики на занятие вакантных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 лица без гражданства, прибывшие в Кыргызскую Республику, осуществляют трудовую деятельность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высококвалифицированные иностранные специалисты получают разрешение на работу на срок до 3 лет по заявлению работодателя вне квоты на трудовую миграцию;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специалисты получают разрешение на работу на срок до одного года по заявлению работодателя в пределах квоты на трудовую миграцию. При этом их численность не должна превышать 20 процентов от общего числа работников в одном хозяйствующем субъекте. В случае привлечения иностранных специалистов свыше 20 процентов от общего числа работников в одном хозяйствующем субъекте работодатель уплачивает определяемую Кабинетом Министров Кыргызской Республики кратную государственную пошлину за привлекаемого иностранного работника сверх лимита;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индивидуальные предприниматели получают разрешение на работу на срок до одного года по собственному заявлению в пределах квоты на трудовую миграцию на основании патента, выдаваемого органом налоговой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lwmzkl-ii7vislikyaf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2009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3itas0imid_bet7krw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e_wdj6f95debw-uc2s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2023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Порядок въезда трудящихся-мигрантов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въезда трудящихся-мигрантов, возрастные и иные требования к ним устанавливаются и регулируются законодательством Кыргызской Республики, международными договорами 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граждане, прибывшие в Кыргызскую Республику по частным делам, а также с деловыми целями, на учебу и в качестве туристов, не могут быть трудоустроены на территории Кыргызской Республики, кроме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Трудящиеся-мигранты, прибывшие в Кыргызскую Республику, подлежат в установленном порядке регистрации в уполномоченном государственном органе в сфере регистрации населения и его территориальных органах по месту их временного проживания и гостиницах,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срока действия трудового договора (контракта) или гражданско-правового договора на выполнение работ (оказание услуг) трудящиеся-мигранты и члены их семей обязаны покинуть государство трудоустройства.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Трудящиеся-мигранты и члены их семей в случае необходимости могут в любое время выехать из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rnrq-z_lpsnqkprcns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2011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Порядок въезда и пребывания членов семей трудящихся-мигрантов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Трудящийся-мигрант имеет право пригласить для совместного проживания членов своей семьи при условии, что он имеет жилищные условия, отвечающие требованиям к жилым помещениям, установленным законодательством государства трудоустройства, и располагает соответствующими средствами для содержания членов своей семьи.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Особенности въезда в Кыргызскую Республику для трудовой деятельности отдельных категорий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стимулирует въезд на свою территорию иностранных граждан и лиц без гражданства, инвестирующих экономику страны, создающих на ее территории иностранные предприятия и предприятия с иностранным участием.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Порядок трудоустройства граждан Кыргызской Республики за ее пределами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достигшие 18-летнего возраста, могут заниматься трудовой деятельностью в зарубежных странах.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 могут трудоустроиться за ее пределами при посредничестве отправителей либо частным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уполномоченный орган в области миграции организует трудоустройство граждан Кыргызской Республики за ее пределами.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отправителями деятельности, связанной с трудоустройством граждан Кыргызской Республики за ее пределами, производится на основании разрешений, выдаваемых уполномоченным государственным органом в области миграции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выдачу разрешения на право деятельности, связанной с трудоустройством граждан Кыргызской Республики за ее пределами, с отправителя взимается государственная пошлина.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sm2bvinr7dtqja4mkmc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2018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otmcmzcxpzqofsck-p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2023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Порядок выезда трудящихся-мигрантов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выезжающие за ее пределы для получения оплачиваемой работы, должны иметь трудовой договор (контракт), заключенный с иностранным работодателем, и визу государства трудоустройства, выданную его дипломатическим представительством или консульским учреждением, а в случае отсутствия таковых - специально уполномоченными представительствами других стран, если иной порядок не установлен международными договорами, законодательством Кыргызской Республики, а также законодательством государства трудоустройства.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привлечения трудящихся-мигрантов, возрастные и иные требования к ним устанавливаются и регулируются законодательством государства трудоустройства, международными договорами Кыргызской Республики, вступившими в силу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не могут быть изданы нормативные акты, ограничивающие права граждан Кыргызской Республики на свободу выезда из Кыргызской Республики для осуществления ими трудовой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Групповые перемещения трудящихся-мигрантов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Групповые перемещения трудящихся-мигрантов осуществляются на основании заключенных Кыргызской Республикой международных договоров, которыми определяются порядок въезда, пребывания и выезда групп трудящихся-мигрантов, условия их труда и оплаты, социальное и медицинское обеспечение под контролем соответствующих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Маятниковая (приграничная) трудовая миграция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содействует обмену рабочей силой между приграничными территориями Кыргызской Республики и соседних государств в интересах развития экономических, научно-технических, культурно-просветительских связей.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Правовое положение приграничных трудящихся-мигрантов регулируется нормативными правовыми актами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Приграничные трудящиеся-мигранты осуществляют оплачиваемую индивидуальную трудовую деятельность на территории Кыргызской Республики на основе патента на индивидуальную трудовую деятельность в течение срока действия безвизового режима в соответствии с законодательством Кыргызской Республики в сферах налогообложения и внешней трудовой миграции без права найма наемных работников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приграничных трудящихся-мигрантов не распространяется квота на трудовую миграцию.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Приграничным трудящимся-мигрантам, прибывающим в Кыргызскую Республику с целью осуществления индивидуальной трудовой деятельности, не требуется получение трудовой визы в течение срока действия безвизового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Работодателями приграничных трудящихся-мигрантов могут быть физические лица, которые вправе привлекать их к работе по найму без наличия разрешительных документов, выдаваемых уполномоченным государственным органом в области миграции, при условии наличия у приграничного трудящегося-мигранта действительного патента на индивидуальную трудовую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Работодателями приграничных трудящихся-мигрантов не могут быть юридические лица и индивидуальные предприниматели.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mljbq8lemvsaxgptxas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2020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III
 Права и обязанности хозяйствующих субъектов и трудящихся-мигрантов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Права и обязанности хозяйствующих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Хозяйствующие субъекты в целях трудоустройства трудящихся-мигрантов за границей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соглашения, контракты с иностранными работодателями для трудоустройства трудящихся-мигрантов;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трудовые контракты (договоры) с трудящимися-мигрантами по поручению иностранного работодателя;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отбор кандидатов для трудоустройства за границу;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подготовку и переподготовку специализированных профессиональных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Хозяйствующие субъекты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уполномоченный государственный орган в области миграции и трудящемуся-мигранту, принимаемому на работу по трудовому договору (контракту) или гражданско-правовому договору на выполнение работ (оказание услуг), объективную информацию о характере работы, об оплате и охране труда, условиях проживания, о социальном и медицинском обеспечении, проезде трудящегося-мигранта и членов его семьи к месту оплачиваемой трудовой деятельности и возвращении в государство выезда;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разрешение на привлечение и использование иностранной рабочей силы или на право деятельности, связанной с трудоустройством граждан Кыргызской Республики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условия трудового договора или гражданско-правового договора на выполнение работ (оказание услуг), заключенного с трудящимся-мигрантом;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предоставлять в уполномоченный государственный орган в области миграции сведения о трудоустроенных за границей граждан Кыргызской Республики, сроках действия трудовых контрактов граждан Кыргызской Республики, трудоустроившихся за границей при его содействии, с указанием государства трудоустройства и выполняемого у иностранного работодателя вида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специально открываемый уполномоченным государственным органом в области миграции счет средства (гарантийный взнос), обеспечивающие возврат иностранного работника в столицу страны постоянного его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оплачивать расходы, связанные с возвращением (административным выдворением) из Кыргызской Республики иностранных работников, принятых на работу с нарушением установленного настоящим Законом порядка привлечения и использования иностранной рабочей силы;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уплачивать ежемесячно от всех видов выплат, начисленных в пользу работников - иностранных граждан и лиц без гражданства, страховые взносы по государственному социальному страхованию в соответствии с законодательством Кыргызской Республики и межгосударственными договорами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Права и обязанности трудящихся-мигрантов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Трудящиеся-мигранты в целях осуществления трудовой деятельности в государстве трудоустройства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условиями выполняемой работы, оплаты труда, заключать трудовые контракты (договоры) с работодателем и регулировать другие вопросы, не противоречащие законодательствам обоих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относительно места пребывания, жилищных и других условий государства трудоустройства;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дипломатические или консульские учреждения, расположенные в государстве трудоустройства, для защиты своих прав и свобод на трудовую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Трудящиеся-мигранты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</w:t>
      </w:r>
      <w:hyperlink w:history="1" r:id="rId4otjj_lcjuhe6amtk2e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Республики, а также правила пребывания иностранных граждан в государстве трудоустройства;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условия трудового договора (контракта) или гражданско-правового договора на выполнение работ (оказание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окончании срока трудового договора (контракта) или гражданско-правового договора на выполнение работ (оказание услуг), а также в случае досрочного его расторжения покинуть пределы государства трудоустройства, если за период работы не возникли обстоятельства, позволяющие в соответствии с законодательством государства трудоустройства дальнейшее пребывание на данной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по требованию работодателя медицинское освидетельствование установленного образца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Трудовой договор (контракт)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Трудовые отношения трудящегося-мигранта с хозяйствующим субъектом оформляются трудовым договором (контрактом), который заключается в письменной форме на государственном или официальном языке Кыргызской Республики и на родном или понятном для трудящегося-мигранта языке и должен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место заключения трудового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работника и полное наименование работодателя - юридического лица, его местонахождение, номер и дата государственной регистрации учредительных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трудового договора, характер и место оплачиваемой работы, условия труда и его оплата, в том числе за работу в ночное, сверхурочное время, выходные и праздничные дни;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премий, надбавок и удержания с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права, обязанности, ответственности сторон, порядок и условия расторжения или продления трудового договора (контракта);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переезда, питания, проживания, медицинского обслуживания трудящегося-мигранта и членов его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условия социального и медицинского страхования трудящегося-мигранта;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возмещения вреда, причиненного здоровью трудящегося-мигранта в процессе его оплачиваемой трудовой деятельности и другие социальные гарантии.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Хозяйствующий субъект обязан зарегистрировать заключенный трудовой договор (контракт) с трудящимся-мигрантом в уполномоченном государственном органе в области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трудового договора (контракта) вручается трудящемуся-мигранту до его выезда в государство трудоустройства.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условий трудового договора (контракта) работодателем уполномоченный государственный орган в области миграции оказывает содействие трудящемуся-мигранту в получении причитающихся ему льгот и компенсаций, досрочном расторжении трудового договора и возвращению в государство выезда за счет хозяйствующего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иностранным работодателем условий трудового договора с трудящимся-мигрантом, являющимся гражданином Кыргызской Республики, выехавшим для осуществления трудовой деятельности за границу, трудящийся-мигрант вправе обратиться в дипломатическое представительство или консульское учреждение Кыргызской Республики, которое принимает меры по защите его прав, в том числе на получение причитающихся льгот и компенсаций, расторжению трудового договора (контракта) и возвращению трудящегося-мигранта (и членов его семьи) в Кыргызскую Республику.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IV
 Гарантии прав трудящихся-мигрантов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Принцип равенства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заключении трудовых договоров на трудоустройство граждан Кыргызской Республики за ее пределами и привлечение в Кыргызскую Республику иностранной рабочей силы должен соблюдаться принцип равенства прав трудящихся-мигрантов с гражданами государства трудоустройства в соответствии с законодательством государства трудоустройства.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наем трудящихся-мигрантов на условиях, унижающих человеческое достоинство, наносящих вред их здоровью и угрожающих их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гражданами Кыргызской Республики, выехавшими за границу с целью трудовой деятельности по трудовому договору, сохраняются права и обязанности,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Досрочное возвращение трудящегося-мигранта в государство выезда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расторжения трудового договора (контракта) или гражданско-правового договора на выполнение работ (оказание услуг) по вине трудящегося-мигранта в соответствии с нормативными правовыми актами Кыргызской Республики расходы на его возвращение в государство выезда оплачиваются за счет его личных средств (если иное не оговорено в трудовом договоре (контракте) или гражданско-правовом договоре на выполнение работ (оказание 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досрочном расторжении трудового договора (контракта) или гражданско-правового договора на выполнение работ (оказание услуг) по вине работодателя расходы на возвращение трудящегося-мигранта в государство выезда несет работодатель и хозяйствующий субъект (если иное не оговорено в трудовом договоре (контракте) или гражданско-правовом договоре на выполнение работ (оказание услуг).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Признание документов о профессиональном 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о профессиональном образовании, полученные иностранными работниками в учебных заведениях иностранных государств, признаются в Кыргызской Республике после их легализации, если иное не предусмотрено международными договорами, вступившими в силу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Социальное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Трудящиеся-мигранты подлежат государственному социальному страхованию и пользуются пособиями по государственному страхованию и пенсионным обеспечением на условиях, предусмотренных законодательством Кыргызской Республики и международными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Возмещение вреда, причиненного здоровью трудящегося-мигранта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вреда, причиненного здоровью трудящегося-мигранта вследствие увечья либо иного повреждения здоровья, связанного с исполнением трудовых обязанностей, а также вследствие наступления смерти трудящегося-мигранта, производится в соответствии с законодательством государства трудоустройства.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смерти трудящегося-мигранта, связанной с исполнением трудовых обязанностей, указанных в договоре, хозяйствующий субъект государства трудоустройства обеспечивает перевозку тела и личных вещей умершего на территорию государства выезда и несет все затраты, связанные с этим. Хозяйствующий субъект информирует об этом дипломатическое представительство или консульское учреждение государства выезда с представлением материалов по факту смерти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высылка трудящегося-мигранта в государство выезда при увечье или болезни, связанных с исполнением трудовых обязанностей в государстве трудоустройства, кроме тех случаев, когда потерпевший гражданин желает этого сам или это предусматривается международным договором, вступившим в силу в установленном законодательством государства трудоустройства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Дипломатическое представительство, консульское учреждение или представительство государственного органа в области миграции государства выезда содействует в проведении уголовных, судебных расследований по факту смерти или возмещения вреда, причиненного здоровью трудящегося-мигранта.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Перевод и ввоз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Трудящиеся-мигранты и проживающие с ними члены их семей могут осуществлять перевод и ввоз заработанных денежных средств и сбережений на территорию государства выезда в соответствии с законодательством государства трудоустройства, если иное не предусмотрено международными договорами и соглашениями.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Налогообложение трудящихся-мигрантов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c9k2q3iqyk86doijwoi4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30 июня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129)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Ввоз и вывоз трудящимися-мигрантами личного имущества, инструментов и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Трудящиеся-мигранты и проживающие вместе с ними члены их семей могут временно ввозить в Кыргызскую Республику в течение срока действия контракта товары, предназначенные для их личного пользования, инструменты и оборудование, необходимые для выполнения функциональных обязанностей, а также вывозить указанные товары, инструменты и оборудование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
 Ответственность за нарушение законодательства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Ответственность хозяйствующих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Хозяйствующие субъекты, допустившие нарушение установленного порядка направления граждан Кыргызской Республики для трудовой деятельности за границу и привлечения иностранных граждан для работы в Кыргызской Республике, привлекаются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Хозяйствующие субъекты, осуществляющие деятельность, связанную с трудоустройством граждан Кыргызской Республики за ее пределами, а также привлечением иностранной рабочей силы в Кыргызскую Республику, которые ввели в заблуждение трудящихся-мигрантов и представили в уполномоченный государственный орган в области миграции ложные сведения о характере трудовой деятельности, лишаются права на осуществление этой деятельности и привлекаются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Ответственность трудящихся-мигрантов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 лица без гражданства, прибывшие в Кыргызскую Республику и осуществляющие трудовую деятельность без соответствующих разрешительных документов, выдаваемых уполномоченным государственным органом в области миграции, привлекаются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Приграничные трудящиеся-мигранты, прибывшие в Кыргызскую Республику и осуществляющие индивидуальную трудовую деятельность без патента на индивидуальную трудовую деятельность, привлекаются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swb5wn9odz31d1sunc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2020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Предотвращение незаконной трудовой миграции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привлечением и использованием иностранной рабочей силы, а также за отправкой граждан Кыргызской Республики в целях осуществления трудовой деятельности за границу хозяйствующими субъектами осуществляет уполномоченный государственный орган в области миграции во взаимодействии с другими органами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области миграции совместно с другими органами государственного управления принимает меры для предотвращения и пресечения незаконной миграции, незаконного найма граждан Кыргызской Республики для работы за ее пределами и иностранных граждан и лиц без гражданства для работы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области миграции проводит мониторинг деятельности хозяйствующих субъектов Кыргызской Республики, связанной с трудоустройством граждан Кыргызской Республики за ее пределами, а также привлечением и использованием иностранной рабочей силы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Меры против вводящей в заблуждение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области миграции совместно с другими органами государственного управления принимает меры, направленные на предотвращение распространения информации, вводящей в заблуждение.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Хозяйствующие субъекты и средства массовой информации за нарушение порядка рекламирования деятельности в сфере внешней трудовой миграции, а также в случае признания рекламы ненадлежащей, несут ответственность, предусмотренную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VI
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Международное сотрудничество по проблемам внешней трудовой миграции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области миграции в целях урегулирования проблем, возникающих в процессе внешней трудовой миграции, развивает сотрудничество с компетентными службами других государств и соответствующими международными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"Эркин-Тоо" от 20 января 2006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wz-a1umfv2mbsmpgzi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30 июня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129)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yfn70fimqni7pv4ojlhf" Type="http://schemas.openxmlformats.org/officeDocument/2006/relationships/hyperlink" Target="http://kodeks.duckdns.org/document/203116" TargetMode="External"/><Relationship Id="rIdje3x-k5nq0twga7qds0he" Type="http://schemas.openxmlformats.org/officeDocument/2006/relationships/hyperlink" Target="http://kodeks.duckdns.org/document/203204" TargetMode="External"/><Relationship Id="rIdk7opel1pmpv8hldrpber_" Type="http://schemas.openxmlformats.org/officeDocument/2006/relationships/hyperlink" Target="http://kodeks.duckdns.org/document/203344" TargetMode="External"/><Relationship Id="rIdbostynr1hewxtldzgd5c-" Type="http://schemas.openxmlformats.org/officeDocument/2006/relationships/hyperlink" Target="http://kodeks.duckdns.org/document/205209" TargetMode="External"/><Relationship Id="rIdravtew7lm9cu7fmxg9q9v" Type="http://schemas.openxmlformats.org/officeDocument/2006/relationships/hyperlink" Target="http://kodeks.duckdns.org/document/111762" TargetMode="External"/><Relationship Id="rIdrte_ldcigm7ofyo6a-brj" Type="http://schemas.openxmlformats.org/officeDocument/2006/relationships/hyperlink" Target="http://kodeks.duckdns.org/document/112049" TargetMode="External"/><Relationship Id="rIdoozgj8xcilo1bd7ibalpy" Type="http://schemas.openxmlformats.org/officeDocument/2006/relationships/hyperlink" Target="http://kodeks.duckdns.org/document/112079" TargetMode="External"/><Relationship Id="rIdzgnpppfo4keco40hkbxnt" Type="http://schemas.openxmlformats.org/officeDocument/2006/relationships/hyperlink" Target="http://kodeks.duckdns.org/document/112616" TargetMode="External"/><Relationship Id="rIda2hyv4htumudz8o-3acaw" Type="http://schemas.openxmlformats.org/officeDocument/2006/relationships/hyperlink" Target="http://kodeks.duckdns.org/document/230018194" TargetMode="External"/><Relationship Id="rIdm2ubjzlw9bqpfr_m7umof" Type="http://schemas.openxmlformats.org/officeDocument/2006/relationships/hyperlink" Target="http://kodeks.duckdns.org/document/230029362" TargetMode="External"/><Relationship Id="rIdacpxvjdrxu9srmtncwt0t" Type="http://schemas.openxmlformats.org/officeDocument/2006/relationships/hyperlink" Target="http://kodeks.duckdns.org/document/111762" TargetMode="External"/><Relationship Id="rIdfpfjkdvvpo6olzdy2y4_r" Type="http://schemas.openxmlformats.org/officeDocument/2006/relationships/hyperlink" Target="http://kodeks.duckdns.org/document/112049" TargetMode="External"/><Relationship Id="rIdduy9xmjt3utnl7tpfezd2" Type="http://schemas.openxmlformats.org/officeDocument/2006/relationships/hyperlink" Target="http://kodeks.duckdns.org/document/112616" TargetMode="External"/><Relationship Id="rId7_dvdvz0d2mdii92two9v" Type="http://schemas.openxmlformats.org/officeDocument/2006/relationships/hyperlink" Target="http://kodeks.duckdns.org/document/230029329" TargetMode="External"/><Relationship Id="rIdaqlsfngtt_yu5n9i9sw2p" Type="http://schemas.openxmlformats.org/officeDocument/2006/relationships/hyperlink" Target="http://kodeks.duckdns.org/document/205451" TargetMode="External"/><Relationship Id="rIdkl16hempx-2qhlwlwc9c9" Type="http://schemas.openxmlformats.org/officeDocument/2006/relationships/hyperlink" Target="http://kodeks.duckdns.org/document/111762" TargetMode="External"/><Relationship Id="rId3nboqrvvmidlkdczjzlu8" Type="http://schemas.openxmlformats.org/officeDocument/2006/relationships/hyperlink" Target="http://kodeks.duckdns.org/document/112079" TargetMode="External"/><Relationship Id="rIdecwp-rpxa08kvohsk1glu" Type="http://schemas.openxmlformats.org/officeDocument/2006/relationships/hyperlink" Target="http://kodeks.duckdns.org/document/112616" TargetMode="External"/><Relationship Id="rIdhbw-0lytp2wbquzh1n7mo" Type="http://schemas.openxmlformats.org/officeDocument/2006/relationships/hyperlink" Target="http://kodeks.duckdns.org/document/230018194" TargetMode="External"/><Relationship Id="rIdtzrv1vzk2dh4rfa6ewyfp" Type="http://schemas.openxmlformats.org/officeDocument/2006/relationships/hyperlink" Target="http://kodeks.duckdns.org/document/230029362" TargetMode="External"/><Relationship Id="rIdivtxtoj-6uoyexlwmogrk" Type="http://schemas.openxmlformats.org/officeDocument/2006/relationships/hyperlink" Target="http://kodeks.duckdns.org/document/202913" TargetMode="External"/><Relationship Id="rIdcxc8hojjlosu-4zmvi5dp" Type="http://schemas.openxmlformats.org/officeDocument/2006/relationships/hyperlink" Target="http://kodeks.duckdns.org/document/112616" TargetMode="External"/><Relationship Id="rIdf6b5ejh4nnyckwforxwrb" Type="http://schemas.openxmlformats.org/officeDocument/2006/relationships/hyperlink" Target="http://kodeks.duckdns.org/document/111762" TargetMode="External"/><Relationship Id="rIdzssljvhduesduujpuwrki" Type="http://schemas.openxmlformats.org/officeDocument/2006/relationships/hyperlink" Target="http://kodeks.duckdns.org/document/111762" TargetMode="External"/><Relationship Id="rIdsxwiydd7h6y6cjfu-cye1" Type="http://schemas.openxmlformats.org/officeDocument/2006/relationships/hyperlink" Target="http://kodeks.duckdns.org/document/112049" TargetMode="External"/><Relationship Id="rId7yuhc4rn1nnr97ojgoy1i" Type="http://schemas.openxmlformats.org/officeDocument/2006/relationships/hyperlink" Target="http://kodeks.duckdns.org/document/112616" TargetMode="External"/><Relationship Id="rIdlwmzkl-ii7vislikyafe2" Type="http://schemas.openxmlformats.org/officeDocument/2006/relationships/hyperlink" Target="http://kodeks.duckdns.org/document/203116" TargetMode="External"/><Relationship Id="rIde3itas0imid_bet7krw3n" Type="http://schemas.openxmlformats.org/officeDocument/2006/relationships/hyperlink" Target="http://kodeks.duckdns.org/document/111762" TargetMode="External"/><Relationship Id="rIdme_wdj6f95debw-uc2som" Type="http://schemas.openxmlformats.org/officeDocument/2006/relationships/hyperlink" Target="http://kodeks.duckdns.org/document/112616" TargetMode="External"/><Relationship Id="rIdwrnrq-z_lpsnqkprcnslg" Type="http://schemas.openxmlformats.org/officeDocument/2006/relationships/hyperlink" Target="http://kodeks.duckdns.org/document/203344" TargetMode="External"/><Relationship Id="rIdsm2bvinr7dtqja4mkmcxj" Type="http://schemas.openxmlformats.org/officeDocument/2006/relationships/hyperlink" Target="http://kodeks.duckdns.org/document/111762" TargetMode="External"/><Relationship Id="rIdnotmcmzcxpzqofsck-pcf" Type="http://schemas.openxmlformats.org/officeDocument/2006/relationships/hyperlink" Target="http://kodeks.duckdns.org/document/112616" TargetMode="External"/><Relationship Id="rIdumljbq8lemvsaxgptxas3" Type="http://schemas.openxmlformats.org/officeDocument/2006/relationships/hyperlink" Target="http://kodeks.duckdns.org/document/112049" TargetMode="External"/><Relationship Id="rId4otjj_lcjuhe6amtk2et_" Type="http://schemas.openxmlformats.org/officeDocument/2006/relationships/hyperlink" Target="http://kodeks.duckdns.org/document/202913" TargetMode="External"/><Relationship Id="rIdc9k2q3iqyk86doijwoi43" Type="http://schemas.openxmlformats.org/officeDocument/2006/relationships/hyperlink" Target="http://kodeks.duckdns.org/document/112616" TargetMode="External"/><Relationship Id="rIdyswb5wn9odz31d1sunckt" Type="http://schemas.openxmlformats.org/officeDocument/2006/relationships/hyperlink" Target="http://kodeks.duckdns.org/document/112049" TargetMode="External"/><Relationship Id="rIdewz-a1umfv2mbsmpgziyh" Type="http://schemas.openxmlformats.org/officeDocument/2006/relationships/hyperlink" Target="http://kodeks.duckdns.org/document/112616" TargetMode="External"/><Relationship Id="rId7" Type="http://schemas.openxmlformats.org/officeDocument/2006/relationships/image" Target="media/93bec1c1538034512fe33c1434ae0ea86b639d33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2026-09-22T23:39:13.649Z</dcterms:created>
  <dcterms:modified xsi:type="dcterms:W3CDTF">2026-09-22T23:39:13.649Z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