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КАИНДИНСКИЙ ГОРОДСКОЙ КЕНЕШ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</w:t>
      </w:r>
      <w:r>
        <w:rPr>
          <w:rFonts w:ascii="Arial" w:cs="Arial" w:eastAsia="Arial" w:hAnsi="Arial"/>
          <w:sz w:val="24"/>
          <w:szCs w:val="24"/>
        </w:rPr>
        <w:t xml:space="preserve">декбря </w:t>
      </w:r>
      <w:r>
        <w:rPr>
          <w:rFonts w:ascii="Arial" w:cs="Arial" w:eastAsia="Arial" w:hAnsi="Arial"/>
          <w:sz w:val="24"/>
          <w:szCs w:val="24"/>
        </w:rPr>
        <w:t xml:space="preserve">20</w:t>
      </w:r>
      <w:r>
        <w:rPr>
          <w:rFonts w:ascii="Arial" w:cs="Arial" w:eastAsia="Arial" w:hAnsi="Arial"/>
          <w:sz w:val="24"/>
          <w:szCs w:val="24"/>
        </w:rPr>
        <w:t xml:space="preserve">22</w:t>
      </w:r>
      <w:r>
        <w:rPr>
          <w:rFonts w:ascii="Arial" w:cs="Arial" w:eastAsia="Arial" w:hAnsi="Arial"/>
          <w:sz w:val="24"/>
          <w:szCs w:val="24"/>
        </w:rPr>
        <w:t xml:space="preserve"> года №</w:t>
      </w:r>
      <w:r>
        <w:rPr>
          <w:rFonts w:ascii="Arial" w:cs="Arial" w:eastAsia="Arial" w:hAnsi="Arial"/>
          <w:sz w:val="24"/>
          <w:szCs w:val="24"/>
        </w:rPr>
        <w:t xml:space="preserve">53/</w:t>
      </w:r>
      <w:r>
        <w:rPr>
          <w:rFonts w:ascii="Arial" w:cs="Arial" w:eastAsia="Arial" w:hAnsi="Arial"/>
          <w:sz w:val="24"/>
          <w:szCs w:val="24"/>
        </w:rPr>
        <w:t xml:space="preserve">XVIII-3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постановление Каиндинского городского кенеша № 70 /XXIV – 2 от 10.09.2018 года «О внесении изменений и дополнений в Положение мэрии города Каинда»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В соотвествии со ст.12 Закона Кыргызской Республики “О государственной регистрации юридических лиц, филиалов (представительств)” № 57 от 20.02.2009 года, Бюджетным кодексом Кыргызской Республики от 16.05.2016 года  за № 59, Законом Кыргызской Республики “О местной государственной администрации и органов местного самоуправления” № 123 от 20.10.2021 года сессия депутатов Каиндинского городского кенеша: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1.Утвердить новую редакцию Положения мэрии города Каинда, Панфиловского района, Чуйской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2.Поручить главному специалисту-юристу мэрии г. Каинда Райымбекову Р.К. произвести государственную перерегистрацию в органах юстиции Кыргызской Республики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3.Настоящим постановлением подтвержается, что указанные в нем сведения, а также сведения содержащиеся в представленных для государственной перерегистрации документах достоверны и в установленных Законом случаях вопросы перерегистрации юридического лица согласованы с соответсвующими государственными органами и (или) органами местного самоуправления.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4.Признать  утратившим силу </w:t>
      </w:r>
      <w:hyperlink w:history="1" r:id="rIdpjgf5tfjktyhstkkzl7e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Каиндинского городского кенеша №  70\XXIV -2 от 10.09.2018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5.Направить настоящее постановление в Чуй-Бишкекское управление юстиции Кыргызской Республики для регистрации и внесении в Государственный реестр нормативных актов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6.Контроль за исполнением данного постановления возложить на постоянную депутатскую комиссию по социальным вопросам Каиндинского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                                                 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        Э.Т. Иманкулов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ahjkr2rpcsehs7btgzk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dalil.kg/document/179268</w:t>
      </w:r>
    </w:hyperlink>
  </w:p>
  <w:p>
    <w:pPr>
      <w:spacing w:after="0" w:before="40"/>
      <w:jc w:val="center"/>
    </w:pPr>
    <w:hyperlink w:history="1" r:id="rIdaoy_iyrcrl8vh-eud5lr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jgf5tfjktyhstkkzl7ee" Type="http://schemas.openxmlformats.org/officeDocument/2006/relationships/hyperlink" Target="https://dalil.kg/document/41507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ahjkr2rpcsehs7btgzkd" Type="http://schemas.openxmlformats.org/officeDocument/2006/relationships/hyperlink" Target="https://dalil.kg/document/179268" TargetMode="External"/><Relationship Id="rIdaoy_iyrcrl8vh-eud5lr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2026-09-28T22:04:16.461Z</dcterms:created>
  <dcterms:modified xsi:type="dcterms:W3CDTF">2026-09-28T22:04:16.461Z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