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1wj_r1k2kkktz7cxtuxl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марта 2023 года </w:t>
      </w:r>
      <w:r>
        <w:rPr>
          <w:rFonts w:ascii="Arial" w:cs="Arial" w:eastAsia="Arial" w:hAnsi="Arial"/>
          <w:i/>
          <w:iCs/>
          <w:sz w:val="24"/>
          <w:szCs w:val="24"/>
        </w:rPr>
        <w:t xml:space="preserve">№ </w:t>
      </w:r>
      <w:r>
        <w:rPr>
          <w:rFonts w:ascii="Arial" w:cs="Arial" w:eastAsia="Arial" w:hAnsi="Arial"/>
          <w:i/>
          <w:iCs/>
          <w:sz w:val="24"/>
          <w:szCs w:val="24"/>
        </w:rPr>
        <w:t xml:space="preserve">70</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14 января 1998 года № 7</w:t>
      </w:r>
    </w:p>
    <w:p>
      <w:pPr>
        <w:spacing w:after="480" w:before="200"/>
        <w:jc w:val="center"/>
      </w:pPr>
      <w:r>
        <w:rPr>
          <w:rFonts w:ascii="Arial" w:cs="Arial" w:eastAsia="Arial" w:hAnsi="Arial"/>
          <w:b/>
          <w:bCs/>
          <w:sz w:val="28"/>
          <w:szCs w:val="28"/>
        </w:rPr>
        <w:t xml:space="preserve">О товарных знаках, знаках обслуживания и наименованиях мест происхождения товаров</w:t>
      </w:r>
    </w:p>
    <w:p>
      <w:pPr>
        <w:spacing w:after="240"/>
        <w:jc w:val="center"/>
      </w:pPr>
      <w:r>
        <w:rPr>
          <w:rFonts w:ascii="Arial" w:cs="Arial" w:eastAsia="Arial" w:hAnsi="Arial"/>
          <w:i/>
          <w:iCs/>
          <w:sz w:val="24"/>
          <w:szCs w:val="24"/>
        </w:rPr>
        <w:t xml:space="preserve">(В редакции Законов КР от </w:t>
      </w:r>
      <w:hyperlink w:history="1" r:id="rId4tfox0bvy0lqenlhkosg4">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l288zi96mlcrqnaxrflar">
        <w:r>
          <w:rPr>
            <w:rFonts w:ascii="Arial" w:cs="Arial" w:eastAsia="Arial" w:hAnsi="Arial"/>
            <w:i/>
            <w:iCs/>
            <w:color w:val="1D4ED8"/>
            <w:sz w:val="24"/>
            <w:szCs w:val="24"/>
            <w:u w:val="single"/>
          </w:rPr>
          <w:t xml:space="preserve">6 февраля 2014 года № 28</w:t>
        </w:r>
      </w:hyperlink>
      <w:r>
        <w:rPr>
          <w:rFonts w:ascii="Arial" w:cs="Arial" w:eastAsia="Arial" w:hAnsi="Arial"/>
          <w:i/>
          <w:iCs/>
          <w:sz w:val="24"/>
          <w:szCs w:val="24"/>
        </w:rPr>
        <w:t xml:space="preserve">, </w:t>
      </w:r>
      <w:hyperlink w:history="1" r:id="rIdd090zdezidelcn1fodkbw">
        <w:r>
          <w:rPr>
            <w:rFonts w:ascii="Arial" w:cs="Arial" w:eastAsia="Arial" w:hAnsi="Arial"/>
            <w:i/>
            <w:iCs/>
            <w:color w:val="1D4ED8"/>
            <w:sz w:val="24"/>
            <w:szCs w:val="24"/>
            <w:u w:val="single"/>
          </w:rPr>
          <w:t xml:space="preserve">26 мая 2018 года № 55</w:t>
        </w:r>
      </w:hyperlink>
      <w:r>
        <w:rPr>
          <w:rFonts w:ascii="Arial" w:cs="Arial" w:eastAsia="Arial" w:hAnsi="Arial"/>
          <w:i/>
          <w:iCs/>
          <w:sz w:val="24"/>
          <w:szCs w:val="24"/>
        </w:rPr>
        <w:t xml:space="preserve">, </w:t>
      </w:r>
      <w:hyperlink w:history="1" r:id="rIdsspagjruamityl8nhgvkg">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Настоящим Законом регулируются правовые, экономические и организационные отношения, возникающие в связи с регистрацией, правовой охраной и использованием товарных знаков, знаков обслуживания и наименований мест происхождения товаров в Кыргызской Республике.</w:t>
      </w:r>
    </w:p>
    <w:p>
      <w:pPr>
        <w:spacing w:after="240" w:before="200"/>
        <w:jc w:val="center"/>
      </w:pPr>
      <w:r>
        <w:rPr>
          <w:rFonts w:ascii="Arial" w:cs="Arial" w:eastAsia="Arial" w:hAnsi="Arial"/>
          <w:b/>
          <w:bCs/>
          <w:sz w:val="32"/>
          <w:szCs w:val="32"/>
        </w:rPr>
        <w:t xml:space="preserve">Раздел I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 Государственный орган в области интеллектуальной собственности</w:t>
      </w:r>
    </w:p>
    <w:p>
      <w:pPr>
        <w:spacing w:after="120"/>
        <w:ind w:firstLine="397"/>
        <w:jc w:val="both"/>
      </w:pPr>
      <w:r>
        <w:rPr>
          <w:rFonts w:ascii="Arial" w:cs="Arial" w:eastAsia="Arial" w:hAnsi="Arial"/>
          <w:sz w:val="24"/>
          <w:szCs w:val="24"/>
        </w:rPr>
        <w:t xml:space="preserve">Уполномоченный государственный орган в области интеллектуальной собственности (далее - Кыргызпатент) в соответствии с настоящим Законом осуществляет единую государственную политику в области охраны товарных знаков, знаков обслуживания и наименований мест происхождения товаров в Кыргызской Республике, принимает к рассмотрению заявки на регистрацию товарных знаков и знаков обслуживания, а также заявки на регистрацию и предоставление права пользования наименованием места происхождения товара, проводит по ним экспертизу, осуществляет их государственную регистрацию, выдает свидетельства, публикует официальные сведения, в пределах своей компетенции разрабатывает проекты актов, выполняет другие функции, относящиеся к товарным знакам, знакам обслуживания и наименованиям мест происхождения товаров в соответствии с положением о нем, утверждаемым Правительством Кыргызской Республики.</w:t>
      </w:r>
    </w:p>
    <w:p>
      <w:pPr>
        <w:spacing w:after="120"/>
        <w:ind w:firstLine="397"/>
        <w:jc w:val="both"/>
      </w:pPr>
      <w:r>
        <w:rPr>
          <w:rFonts w:ascii="Arial" w:cs="Arial" w:eastAsia="Arial" w:hAnsi="Arial"/>
          <w:sz w:val="24"/>
          <w:szCs w:val="24"/>
        </w:rPr>
        <w:t xml:space="preserve">В целях совершенствования деятельности Кыргызпатента по предоставлению правовой охраны товарных знаков, знаков обслуживания и наименований мест происхождения товаров при Кыргызпатенте создается Апелляционный совет, который является обязательным первичным органом по рассмотрению споров, возникающих по указанным объектам, в соответствии с его компетенцией. Порядок рассмотрения возражений Апелляционным советом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Финансирование деятельности Кыргызпатента осуществляется за счет средств республиканского бюджета.</w:t>
      </w:r>
    </w:p>
    <w:p>
      <w:pPr>
        <w:spacing w:after="240"/>
        <w:ind w:firstLine="397"/>
        <w:jc w:val="both"/>
      </w:pPr>
      <w:r>
        <w:rPr>
          <w:rFonts w:ascii="Arial" w:cs="Arial" w:eastAsia="Arial" w:hAnsi="Arial"/>
          <w:i/>
          <w:iCs/>
          <w:sz w:val="24"/>
          <w:szCs w:val="24"/>
        </w:rPr>
        <w:t xml:space="preserve">(В редакции Законов КР от </w:t>
      </w:r>
      <w:hyperlink w:history="1" r:id="rIdtysejpe44eqwtlusl-h0j">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e-oom-fbfdsmmelbyb8pc">
        <w:r>
          <w:rPr>
            <w:rFonts w:ascii="Arial" w:cs="Arial" w:eastAsia="Arial" w:hAnsi="Arial"/>
            <w:i/>
            <w:iCs/>
            <w:color w:val="1D4ED8"/>
            <w:sz w:val="24"/>
            <w:szCs w:val="24"/>
            <w:u w:val="single"/>
          </w:rPr>
          <w:t xml:space="preserve">6 февраля 2014 года № 28</w:t>
        </w:r>
      </w:hyperlink>
      <w:r>
        <w:rPr>
          <w:rFonts w:ascii="Arial" w:cs="Arial" w:eastAsia="Arial" w:hAnsi="Arial"/>
          <w:i/>
          <w:iCs/>
          <w:sz w:val="24"/>
          <w:szCs w:val="24"/>
        </w:rPr>
        <w:t xml:space="preserve">, </w:t>
      </w:r>
      <w:hyperlink w:history="1" r:id="rIdugcum92pfuc6vwuasxwvb">
        <w:r>
          <w:rPr>
            <w:rFonts w:ascii="Arial" w:cs="Arial" w:eastAsia="Arial" w:hAnsi="Arial"/>
            <w:i/>
            <w:iCs/>
            <w:color w:val="1D4ED8"/>
            <w:sz w:val="24"/>
            <w:szCs w:val="24"/>
            <w:u w:val="single"/>
          </w:rPr>
          <w:t xml:space="preserve">26 мая 2018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
 Товарный знак и знак обслуживания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 Товарный </w:t>
      </w:r>
      <w:r>
        <w:rPr>
          <w:rFonts w:ascii="Arial" w:cs="Arial" w:eastAsia="Arial" w:hAnsi="Arial"/>
          <w:sz w:val="24"/>
          <w:szCs w:val="24"/>
        </w:rPr>
        <w:t xml:space="preserve">знак и знак обслуживания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Товарный знак и знак обслуживания (далее - товарный знак) - это обозначения, способные отличать соответственно товары и услуги одних юридических или физических лиц от однородных товаров или услуг (далее - товары) других юридических или физических лиц.</w:t>
      </w:r>
    </w:p>
    <w:p>
      <w:pPr>
        <w:spacing w:after="120"/>
        <w:ind w:firstLine="397"/>
        <w:jc w:val="both"/>
      </w:pPr>
      <w:r>
        <w:rPr>
          <w:rFonts w:ascii="Arial" w:cs="Arial" w:eastAsia="Arial" w:hAnsi="Arial"/>
          <w:sz w:val="24"/>
          <w:szCs w:val="24"/>
        </w:rPr>
        <w:t xml:space="preserve">На зарегистрированный товарный знак выдается свидетельство. Свидетельство удостоверяет приоритет товарного знака, исключительное право владельца на товарный знак в отношении товаров, указанных в свидетельстве.</w:t>
      </w:r>
    </w:p>
    <w:p>
      <w:pPr>
        <w:spacing w:after="120"/>
        <w:ind w:firstLine="397"/>
        <w:jc w:val="both"/>
      </w:pPr>
      <w:r>
        <w:rPr>
          <w:rFonts w:ascii="Arial" w:cs="Arial" w:eastAsia="Arial" w:hAnsi="Arial"/>
          <w:sz w:val="24"/>
          <w:szCs w:val="24"/>
        </w:rPr>
        <w:t xml:space="preserve">В качестве товарных знаков могут быть зарегистрированы словесные, изобразительные, объемные и другие обозначения или их комбинации.</w:t>
      </w:r>
    </w:p>
    <w:p>
      <w:pPr>
        <w:spacing w:after="120"/>
        <w:ind w:firstLine="397"/>
        <w:jc w:val="both"/>
      </w:pPr>
      <w:r>
        <w:rPr>
          <w:rFonts w:ascii="Arial" w:cs="Arial" w:eastAsia="Arial" w:hAnsi="Arial"/>
          <w:sz w:val="24"/>
          <w:szCs w:val="24"/>
        </w:rPr>
        <w:t xml:space="preserve">Товарный знак может быть зарегистрирован в любом цвете или цветовом сочетании.</w:t>
      </w:r>
    </w:p>
    <w:p>
      <w:pPr>
        <w:spacing w:after="120"/>
        <w:ind w:firstLine="397"/>
        <w:jc w:val="both"/>
      </w:pPr>
      <w:r>
        <w:rPr>
          <w:rFonts w:ascii="Arial" w:cs="Arial" w:eastAsia="Arial" w:hAnsi="Arial"/>
          <w:sz w:val="24"/>
          <w:szCs w:val="24"/>
        </w:rPr>
        <w:t xml:space="preserve">Характер товаров, для которых применяется товарный знак, не может являться препятствием для регистрации товарного знака.</w:t>
      </w:r>
    </w:p>
    <w:p>
      <w:pPr>
        <w:spacing w:after="120"/>
        <w:ind w:firstLine="397"/>
        <w:jc w:val="both"/>
      </w:pPr>
      <w:r>
        <w:rPr>
          <w:rFonts w:ascii="Arial" w:cs="Arial" w:eastAsia="Arial" w:hAnsi="Arial"/>
          <w:sz w:val="24"/>
          <w:szCs w:val="24"/>
        </w:rPr>
        <w:t xml:space="preserve">Настоящий Закон не применяется к визуально не различимым обозначениям, а также к звуковым и обонятельным знакам.</w:t>
      </w:r>
    </w:p>
    <w:p>
      <w:pPr>
        <w:spacing w:after="240"/>
        <w:ind w:firstLine="397"/>
        <w:jc w:val="both"/>
      </w:pPr>
      <w:r>
        <w:rPr>
          <w:rFonts w:ascii="Arial" w:cs="Arial" w:eastAsia="Arial" w:hAnsi="Arial"/>
          <w:i/>
          <w:iCs/>
          <w:sz w:val="24"/>
          <w:szCs w:val="24"/>
        </w:rPr>
        <w:t xml:space="preserve">(В редакции Закона КР от </w:t>
      </w:r>
      <w:hyperlink w:history="1" r:id="rIddo4d4fb4z9tt-kyvwzxk6">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240"/>
        <w:ind w:firstLine="397"/>
        <w:jc w:val="both"/>
      </w:pPr>
      <w:hyperlink w:history="1" r:id="rId_wefhmuajr1zwdrzdbak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февраля 2014 года № 28 внесены изменения в статью 2,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 Правовая </w:t>
      </w:r>
      <w:r>
        <w:rPr>
          <w:rFonts w:ascii="Arial" w:cs="Arial" w:eastAsia="Arial" w:hAnsi="Arial"/>
          <w:sz w:val="24"/>
          <w:szCs w:val="24"/>
        </w:rPr>
        <w:t xml:space="preserve">охрана товарного знака. Исключительное право на товарный знак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Правовая охрана товарного знака в Кыргызской Республике предоставляется на основании его государственной регистрации в порядке, установленном настоящим Законом, или в силу международных договоров,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Товарный знак может быть зарегистрирован на имя юридического лица, а также физического лица, осуществляющего предпринимательскую деятельность.</w:t>
      </w:r>
    </w:p>
    <w:p>
      <w:pPr>
        <w:spacing w:after="120"/>
        <w:ind w:firstLine="397"/>
        <w:jc w:val="both"/>
      </w:pPr>
      <w:r>
        <w:rPr>
          <w:rFonts w:ascii="Arial" w:cs="Arial" w:eastAsia="Arial" w:hAnsi="Arial"/>
          <w:sz w:val="24"/>
          <w:szCs w:val="24"/>
        </w:rPr>
        <w:t xml:space="preserve">Владелец товарного знака имеет исключительное право пользоваться и распоряжаться товарным знаком, а также запрещать его использование другими лицами. Исключительное право на товарный знак может быть предметом залога. Никто не может использовать в Кыргызской Республике товарный знак без разрешения его владельца.</w:t>
      </w:r>
    </w:p>
    <w:p>
      <w:pPr>
        <w:spacing w:after="120"/>
        <w:ind w:firstLine="397"/>
        <w:jc w:val="both"/>
      </w:pPr>
      <w:r>
        <w:rPr>
          <w:rFonts w:ascii="Arial" w:cs="Arial" w:eastAsia="Arial" w:hAnsi="Arial"/>
          <w:sz w:val="24"/>
          <w:szCs w:val="24"/>
        </w:rPr>
        <w:t xml:space="preserve">Нарушением права владельца товарного знака признается несанкционированное изготовление, применение, ввоз, предложение к продаже, продажа и иное введение в хозяйственный оборот или хранение с этой целью товарного знака или товара, обозначенного этим знаком, или обозначения, сходного с ним до степени смешения, в отношении однородных товаров.</w:t>
      </w:r>
    </w:p>
    <w:p>
      <w:pPr>
        <w:spacing w:after="120"/>
        <w:ind w:firstLine="397"/>
        <w:jc w:val="both"/>
      </w:pPr>
      <w:r>
        <w:rPr>
          <w:rFonts w:ascii="Arial" w:cs="Arial" w:eastAsia="Arial" w:hAnsi="Arial"/>
          <w:sz w:val="24"/>
          <w:szCs w:val="24"/>
        </w:rPr>
        <w:t xml:space="preserve">Исключительное право на товарный знак возникает с даты внесения товарного знака в Государственный реестр товарных знаков Кыргызской Республики (далее - Реестр).</w:t>
      </w:r>
    </w:p>
    <w:p>
      <w:pPr>
        <w:spacing w:after="120"/>
        <w:ind w:firstLine="397"/>
        <w:jc w:val="both"/>
      </w:pPr>
      <w:r>
        <w:rPr>
          <w:rFonts w:ascii="Arial" w:cs="Arial" w:eastAsia="Arial" w:hAnsi="Arial"/>
          <w:sz w:val="24"/>
          <w:szCs w:val="24"/>
        </w:rPr>
        <w:t xml:space="preserve">Несанкционированное использование обозначения, тождественного или сходного до степени смешения с товарным знаком этого владельца, в качестве адреса в сети Интернет также признается нарушением права владельца товарного знака. Порядок использования товарного знака или обозначения, сходного с ним до степени смешения, в качестве адреса в сети Интернет устанавливается Правительством Кыргызской Республики.</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zkdjphkxhzo81gw0wzo-2">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20 февраля 2019 года №04-р</w:t>
      </w:r>
    </w:p>
    <w:p>
      <w:pPr>
        <w:spacing w:after="240"/>
        <w:ind w:firstLine="397"/>
        <w:jc w:val="both"/>
      </w:pPr>
      <w:r>
        <w:rPr>
          <w:rFonts w:ascii="Arial" w:cs="Arial" w:eastAsia="Arial" w:hAnsi="Arial"/>
          <w:i/>
          <w:iCs/>
          <w:sz w:val="24"/>
          <w:szCs w:val="24"/>
        </w:rPr>
        <w:t xml:space="preserve">(В редакции Законов КР от </w:t>
      </w:r>
      <w:hyperlink w:history="1" r:id="rIdtazunyyblpts8gn5xgkac">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la8sqibfeqy1w1tzprpbm">
        <w:r>
          <w:rPr>
            <w:rFonts w:ascii="Arial" w:cs="Arial" w:eastAsia="Arial" w:hAnsi="Arial"/>
            <w:i/>
            <w:iCs/>
            <w:color w:val="1D4ED8"/>
            <w:sz w:val="24"/>
            <w:szCs w:val="24"/>
            <w:u w:val="single"/>
          </w:rPr>
          <w:t xml:space="preserve">6 февраля 2014 года №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w:t>
      </w:r>
      <w:r>
        <w:rPr>
          <w:rFonts w:ascii="Arial" w:cs="Arial" w:eastAsia="Arial" w:hAnsi="Arial"/>
          <w:sz w:val="24"/>
          <w:szCs w:val="24"/>
        </w:rPr>
        <w:t xml:space="preserve">. Абсолютные основания для отказа в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 допускается регистрация в качестве товарных знаков обозначений, не обладающих различительной способностью или состоящих только из элементов:</w:t>
      </w:r>
    </w:p>
    <w:p>
      <w:pPr>
        <w:spacing w:after="120"/>
        <w:ind w:firstLine="397"/>
        <w:jc w:val="both"/>
      </w:pPr>
      <w:r>
        <w:rPr>
          <w:rFonts w:ascii="Arial" w:cs="Arial" w:eastAsia="Arial" w:hAnsi="Arial"/>
          <w:sz w:val="24"/>
          <w:szCs w:val="24"/>
        </w:rPr>
        <w:t xml:space="preserve">1) вошедших во всеобщее употребление как обозначение товаров определенного вида;</w:t>
      </w:r>
    </w:p>
    <w:p>
      <w:pPr>
        <w:spacing w:after="120"/>
        <w:ind w:firstLine="397"/>
        <w:jc w:val="both"/>
      </w:pPr>
      <w:r>
        <w:rPr>
          <w:rFonts w:ascii="Arial" w:cs="Arial" w:eastAsia="Arial" w:hAnsi="Arial"/>
          <w:sz w:val="24"/>
          <w:szCs w:val="24"/>
        </w:rPr>
        <w:t xml:space="preserve">2) являющихся общепринятыми терминами и символами в отношении к товарам, для которых предлагается использовать такие термины или символы в качестве знаков;</w:t>
      </w:r>
    </w:p>
    <w:p>
      <w:pPr>
        <w:spacing w:after="120"/>
        <w:ind w:firstLine="397"/>
        <w:jc w:val="both"/>
      </w:pPr>
      <w:r>
        <w:rPr>
          <w:rFonts w:ascii="Arial" w:cs="Arial" w:eastAsia="Arial" w:hAnsi="Arial"/>
          <w:sz w:val="24"/>
          <w:szCs w:val="24"/>
        </w:rPr>
        <w:t xml:space="preserve">3) указывающих на вид, качество, количество, свойство, назначение, ценность товаров, а также на время и место их происхождения, производства или сбыта.</w:t>
      </w:r>
    </w:p>
    <w:p>
      <w:pPr>
        <w:spacing w:after="120"/>
        <w:ind w:firstLine="397"/>
        <w:jc w:val="both"/>
      </w:pPr>
      <w:r>
        <w:rPr>
          <w:rFonts w:ascii="Arial" w:cs="Arial" w:eastAsia="Arial" w:hAnsi="Arial"/>
          <w:sz w:val="24"/>
          <w:szCs w:val="24"/>
        </w:rPr>
        <w:t xml:space="preserve">Элементы, указанные в пунктах 1-3 части 1 настоящей статьи, могут быть включены как неохраняемые элементы в товарный знак, если они не занимают в нем доминирующего положения.</w:t>
      </w:r>
    </w:p>
    <w:p>
      <w:pPr>
        <w:spacing w:after="120"/>
        <w:ind w:firstLine="397"/>
        <w:jc w:val="both"/>
      </w:pPr>
      <w:r>
        <w:rPr>
          <w:rFonts w:ascii="Arial" w:cs="Arial" w:eastAsia="Arial" w:hAnsi="Arial"/>
          <w:sz w:val="24"/>
          <w:szCs w:val="24"/>
        </w:rPr>
        <w:t xml:space="preserve">Не допускается регистрация в качестве товарных знаков обозначений, состоящих только из элементов, представляющих собой государственные гербы, флаги и другие государственные эмблемы, официальные названия государств, сокращенные или полные наименования международных организаций, их гербы, флаги и другие эмблемы, официальные контрольные, гарантийные и пробирные клейма, печати, награды и другие знаки отличия, или сходных с ними до степени смешения обозначений. Такие элементы могут быть включены как неохраняемые элементы в товарный знак, если на это имеется согласие соответствующего компетентного органа или их владельца.</w:t>
      </w:r>
    </w:p>
    <w:p>
      <w:pPr>
        <w:spacing w:after="120"/>
        <w:ind w:firstLine="397"/>
        <w:jc w:val="both"/>
      </w:pPr>
      <w:r>
        <w:rPr>
          <w:rFonts w:ascii="Arial" w:cs="Arial" w:eastAsia="Arial" w:hAnsi="Arial"/>
          <w:sz w:val="24"/>
          <w:szCs w:val="24"/>
        </w:rPr>
        <w:t xml:space="preserve">Не допускается регистрация в качестве товарных знаков или их элементов обозначений:</w:t>
      </w:r>
    </w:p>
    <w:p>
      <w:pPr>
        <w:spacing w:after="120"/>
        <w:ind w:firstLine="397"/>
        <w:jc w:val="both"/>
      </w:pPr>
      <w:r>
        <w:rPr>
          <w:rFonts w:ascii="Arial" w:cs="Arial" w:eastAsia="Arial" w:hAnsi="Arial"/>
          <w:sz w:val="24"/>
          <w:szCs w:val="24"/>
        </w:rPr>
        <w:t xml:space="preserve">1) являющихся ложными или способными ввести в заблуждение потребителя относительно товара или его изготовителя;</w:t>
      </w:r>
    </w:p>
    <w:p>
      <w:pPr>
        <w:spacing w:after="120"/>
        <w:ind w:firstLine="397"/>
        <w:jc w:val="both"/>
      </w:pPr>
      <w:r>
        <w:rPr>
          <w:rFonts w:ascii="Arial" w:cs="Arial" w:eastAsia="Arial" w:hAnsi="Arial"/>
          <w:sz w:val="24"/>
          <w:szCs w:val="24"/>
        </w:rPr>
        <w:t xml:space="preserve">2) представляющих собой или содержащих указание на место происхождения вин или крепких спиртных напитков, охраняемых вступившими в установленном законом порядке в силу международными договорами, участницей которых является Кыргызская Республика, если такие обозначения предназначены для вин или крепких спиртных напитков, не происходящих из указанных мест, а также формально указывающих на истинное место производства товара, но дающих ошибочное представление о том, что товар происходит с другой территории;</w:t>
      </w:r>
    </w:p>
    <w:p>
      <w:pPr>
        <w:spacing w:after="120"/>
        <w:ind w:firstLine="397"/>
        <w:jc w:val="both"/>
      </w:pPr>
      <w:r>
        <w:rPr>
          <w:rFonts w:ascii="Arial" w:cs="Arial" w:eastAsia="Arial" w:hAnsi="Arial"/>
          <w:sz w:val="24"/>
          <w:szCs w:val="24"/>
        </w:rPr>
        <w:t xml:space="preserve">3) противоречащих общественным интересам, принципам гуманности и морали.</w:t>
      </w:r>
    </w:p>
    <w:p>
      <w:pPr>
        <w:spacing w:after="240"/>
        <w:ind w:firstLine="397"/>
        <w:jc w:val="both"/>
      </w:pPr>
      <w:r>
        <w:rPr>
          <w:rFonts w:ascii="Arial" w:cs="Arial" w:eastAsia="Arial" w:hAnsi="Arial"/>
          <w:i/>
          <w:iCs/>
          <w:sz w:val="24"/>
          <w:szCs w:val="24"/>
        </w:rPr>
        <w:t xml:space="preserve">(В редакции Законов КР от </w:t>
      </w:r>
      <w:hyperlink w:history="1" r:id="rIdzjeqq8r5tg-dze0sohfkv">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clrouswfzcra-9dra0_wc">
        <w:r>
          <w:rPr>
            <w:rFonts w:ascii="Arial" w:cs="Arial" w:eastAsia="Arial" w:hAnsi="Arial"/>
            <w:i/>
            <w:iCs/>
            <w:color w:val="1D4ED8"/>
            <w:sz w:val="24"/>
            <w:szCs w:val="24"/>
            <w:u w:val="single"/>
          </w:rPr>
          <w:t xml:space="preserve">6 февраля 2014 года №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w:t>
      </w:r>
      <w:r>
        <w:rPr>
          <w:rFonts w:ascii="Arial" w:cs="Arial" w:eastAsia="Arial" w:hAnsi="Arial"/>
          <w:sz w:val="24"/>
          <w:szCs w:val="24"/>
        </w:rPr>
        <w:t xml:space="preserve"> 5. Иные основания для отказа в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 могут быть зарегистрированы в качестве товарных знаков обозначения, тождественные или сходные до степени их смешения:</w:t>
      </w:r>
    </w:p>
    <w:p>
      <w:pPr>
        <w:spacing w:after="120"/>
        <w:ind w:firstLine="397"/>
        <w:jc w:val="both"/>
      </w:pPr>
      <w:r>
        <w:rPr>
          <w:rFonts w:ascii="Arial" w:cs="Arial" w:eastAsia="Arial" w:hAnsi="Arial"/>
          <w:sz w:val="24"/>
          <w:szCs w:val="24"/>
        </w:rPr>
        <w:t xml:space="preserve">1) с товарными знаками, ранее зарегистрированными или заявленными на регистрацию в Кыргызской Республике на имя другого лица в отношении однородных товаров и обладающими более ранним приоритетом;</w:t>
      </w:r>
    </w:p>
    <w:p>
      <w:pPr>
        <w:spacing w:after="120"/>
        <w:ind w:firstLine="397"/>
        <w:jc w:val="both"/>
      </w:pPr>
      <w:r>
        <w:rPr>
          <w:rFonts w:ascii="Arial" w:cs="Arial" w:eastAsia="Arial" w:hAnsi="Arial"/>
          <w:sz w:val="24"/>
          <w:szCs w:val="24"/>
        </w:rPr>
        <w:t xml:space="preserve">2) с зарегистрированными или представленными на регистрацию в Кыргызской Республике фирменными наименованиями - в отношении тождественных или сходных видов деятельности либо товаров или услуг;</w:t>
      </w:r>
    </w:p>
    <w:p>
      <w:pPr>
        <w:spacing w:after="120"/>
        <w:ind w:firstLine="397"/>
        <w:jc w:val="both"/>
      </w:pPr>
      <w:r>
        <w:rPr>
          <w:rFonts w:ascii="Arial" w:cs="Arial" w:eastAsia="Arial" w:hAnsi="Arial"/>
          <w:sz w:val="24"/>
          <w:szCs w:val="24"/>
        </w:rPr>
        <w:t xml:space="preserve">3) с товарными знаками других лиц, охраняемыми вступившими в установленном законом порядке в силу международными договорами, участницей которых является Кыргызская Республика, в отношении однородных товаров и обладающими более ранним приоритетом.</w:t>
      </w:r>
    </w:p>
    <w:p>
      <w:pPr>
        <w:spacing w:after="120"/>
        <w:ind w:firstLine="397"/>
        <w:jc w:val="both"/>
      </w:pPr>
      <w:r>
        <w:rPr>
          <w:rFonts w:ascii="Arial" w:cs="Arial" w:eastAsia="Arial" w:hAnsi="Arial"/>
          <w:sz w:val="24"/>
          <w:szCs w:val="24"/>
        </w:rPr>
        <w:t xml:space="preserve">Регистрация обозначения, сходного до степени смешения с товарным знаком или фирменным наименованием, указанными в пунктах 1, 2 и 3 части первой настоящей статьи, в отношении однородных товаров допускается при условии представления согласия владельца такого товарного знака на регистрацию этого обозначения. Порядок представления такого согласия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Не могут быть зарегистрированы в качестве товарных знаков в отношении любых товаров обозначения, тождественные или сходные до степени их смешения:</w:t>
      </w:r>
    </w:p>
    <w:p>
      <w:pPr>
        <w:spacing w:after="120"/>
        <w:ind w:firstLine="397"/>
        <w:jc w:val="both"/>
      </w:pPr>
      <w:r>
        <w:rPr>
          <w:rFonts w:ascii="Arial" w:cs="Arial" w:eastAsia="Arial" w:hAnsi="Arial"/>
          <w:sz w:val="24"/>
          <w:szCs w:val="24"/>
        </w:rPr>
        <w:t xml:space="preserve">1) с признанными в установленном порядке в Кыргызской Республике общеизвестными товарными знаками. Критерии общеизвестности товарного знака в Кыргызской Республике и порядок признания общеизвестности устанавливаются Правительством Кыргызской Республики;</w:t>
      </w:r>
    </w:p>
    <w:p>
      <w:pPr>
        <w:spacing w:after="120"/>
        <w:ind w:firstLine="397"/>
        <w:jc w:val="both"/>
      </w:pPr>
      <w:r>
        <w:rPr>
          <w:rFonts w:ascii="Arial" w:cs="Arial" w:eastAsia="Arial" w:hAnsi="Arial"/>
          <w:sz w:val="24"/>
          <w:szCs w:val="24"/>
        </w:rPr>
        <w:t xml:space="preserve">2) с наименованиями мест происхождения товаров, охраняемыми в соответствии с настоящим Законом, кроме случаев, когда они включены как неохраняемые элементы в товарный знак, регистрируемый на имя лица, имеющего право пользования таким наименованием.</w:t>
      </w:r>
    </w:p>
    <w:p>
      <w:pPr>
        <w:spacing w:after="120"/>
        <w:ind w:firstLine="397"/>
        <w:jc w:val="both"/>
      </w:pPr>
      <w:r>
        <w:rPr>
          <w:rFonts w:ascii="Arial" w:cs="Arial" w:eastAsia="Arial" w:hAnsi="Arial"/>
          <w:sz w:val="24"/>
          <w:szCs w:val="24"/>
        </w:rPr>
        <w:t xml:space="preserve">Не регистрируются в качестве товарных знаков обозначения, воспроизводящие:</w:t>
      </w:r>
    </w:p>
    <w:p>
      <w:pPr>
        <w:spacing w:after="120"/>
        <w:ind w:firstLine="397"/>
        <w:jc w:val="both"/>
      </w:pPr>
      <w:r>
        <w:rPr>
          <w:rFonts w:ascii="Arial" w:cs="Arial" w:eastAsia="Arial" w:hAnsi="Arial"/>
          <w:sz w:val="24"/>
          <w:szCs w:val="24"/>
        </w:rPr>
        <w:t xml:space="preserve">1) известные на территории Кыргызской Республики в отношении однородных товаров фирменные наименования (или их часть), принадлежащие другим лицам, получившим право на эти наименования до даты приоритета заявки на товарный знак в отношении однородных товаров;</w:t>
      </w:r>
    </w:p>
    <w:p>
      <w:pPr>
        <w:spacing w:after="120"/>
        <w:ind w:firstLine="397"/>
        <w:jc w:val="both"/>
      </w:pPr>
      <w:r>
        <w:rPr>
          <w:rFonts w:ascii="Arial" w:cs="Arial" w:eastAsia="Arial" w:hAnsi="Arial"/>
          <w:sz w:val="24"/>
          <w:szCs w:val="24"/>
        </w:rPr>
        <w:t xml:space="preserve">2) наименования известных в Кыргызской Республике произведений науки, литературы и искусства, персонажи из них или цитаты, произведения искусства или их фрагменты без согласия обладателя авторского права или его правопреемника;</w:t>
      </w:r>
    </w:p>
    <w:p>
      <w:pPr>
        <w:spacing w:after="120"/>
        <w:ind w:firstLine="397"/>
        <w:jc w:val="both"/>
      </w:pPr>
      <w:r>
        <w:rPr>
          <w:rFonts w:ascii="Arial" w:cs="Arial" w:eastAsia="Arial" w:hAnsi="Arial"/>
          <w:sz w:val="24"/>
          <w:szCs w:val="24"/>
        </w:rPr>
        <w:t xml:space="preserve">3) фамилии, имена, псевдонимы и производные от них, портреты и факсимиле известных лиц без согласия таких лиц, их наследников, а в случае, если эти обозначения являются достоянием истории и культуры Кыргызской Республики, - без разрешения Правительства Кыргызской Республики;</w:t>
      </w:r>
    </w:p>
    <w:p>
      <w:pPr>
        <w:spacing w:after="120"/>
        <w:ind w:firstLine="397"/>
        <w:jc w:val="both"/>
      </w:pPr>
      <w:r>
        <w:rPr>
          <w:rFonts w:ascii="Arial" w:cs="Arial" w:eastAsia="Arial" w:hAnsi="Arial"/>
          <w:sz w:val="24"/>
          <w:szCs w:val="24"/>
        </w:rPr>
        <w:t xml:space="preserve">4) промышленные образцы, права на которые в Кыргызской Республике принадлежат другим лицам, если промышленный образец обладает более ранним приоритетом по сравнению с заявленным на регистрацию товарным знаком.</w:t>
      </w:r>
    </w:p>
    <w:p>
      <w:pPr>
        <w:spacing w:after="240"/>
        <w:ind w:firstLine="397"/>
        <w:jc w:val="both"/>
      </w:pPr>
      <w:r>
        <w:rPr>
          <w:rFonts w:ascii="Arial" w:cs="Arial" w:eastAsia="Arial" w:hAnsi="Arial"/>
          <w:i/>
          <w:iCs/>
          <w:sz w:val="24"/>
          <w:szCs w:val="24"/>
        </w:rPr>
        <w:t xml:space="preserve">(В редакции Законов КР от </w:t>
      </w:r>
      <w:hyperlink w:history="1" r:id="rIdi3lpugshse8eumnafg9k2">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hrn-p8sv1y4w_pn6mkki6">
        <w:r>
          <w:rPr>
            <w:rFonts w:ascii="Arial" w:cs="Arial" w:eastAsia="Arial" w:hAnsi="Arial"/>
            <w:i/>
            <w:iCs/>
            <w:color w:val="1D4ED8"/>
            <w:sz w:val="24"/>
            <w:szCs w:val="24"/>
            <w:u w:val="single"/>
          </w:rPr>
          <w:t xml:space="preserve">6 февраля 2014 года №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III
 Регистрация товарного знака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 Заявка </w:t>
      </w:r>
      <w:r>
        <w:rPr>
          <w:rFonts w:ascii="Arial" w:cs="Arial" w:eastAsia="Arial" w:hAnsi="Arial"/>
          <w:sz w:val="24"/>
          <w:szCs w:val="24"/>
        </w:rPr>
        <w:t xml:space="preserve">на регистрацию товарного знака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Заявка на регистрацию товарного знака (далее - заявка) подается юридическим или физическим лицом, осуществляющим предпринимательскую деятельность (далее - заявитель), в Кыргызпатент.</w:t>
      </w:r>
    </w:p>
    <w:p>
      <w:pPr>
        <w:spacing w:after="120"/>
        <w:ind w:firstLine="397"/>
        <w:jc w:val="both"/>
      </w:pPr>
      <w:r>
        <w:rPr>
          <w:rFonts w:ascii="Arial" w:cs="Arial" w:eastAsia="Arial" w:hAnsi="Arial"/>
          <w:sz w:val="24"/>
          <w:szCs w:val="24"/>
        </w:rPr>
        <w:t xml:space="preserve">Заявка может быть подана через патентного поверенного, зарегистрированного в Кыргызпатенте, или другого представителя.</w:t>
      </w:r>
    </w:p>
    <w:p>
      <w:pPr>
        <w:spacing w:after="120"/>
        <w:ind w:firstLine="397"/>
        <w:jc w:val="both"/>
      </w:pPr>
      <w:r>
        <w:rPr>
          <w:rFonts w:ascii="Arial" w:cs="Arial" w:eastAsia="Arial" w:hAnsi="Arial"/>
          <w:sz w:val="24"/>
          <w:szCs w:val="24"/>
        </w:rPr>
        <w:t xml:space="preserve">Иностранные юридические лица или постоянно проживающие за пределами Кыргызской Республики физические лица либо их патентные поверенные ведут дела, связанные с регистрацией товарного знака, через патентных поверенных, зарегистрированных в Кыргызпатенте.</w:t>
      </w:r>
    </w:p>
    <w:p>
      <w:pPr>
        <w:spacing w:after="120"/>
        <w:ind w:firstLine="397"/>
        <w:jc w:val="both"/>
      </w:pPr>
      <w:r>
        <w:rPr>
          <w:rFonts w:ascii="Arial" w:cs="Arial" w:eastAsia="Arial" w:hAnsi="Arial"/>
          <w:sz w:val="24"/>
          <w:szCs w:val="24"/>
        </w:rPr>
        <w:t xml:space="preserve">Полномочия патентного поверенного или другого представителя удостоверяются доверенностью, выданной ему лицом, на имя которого испрашивается свидетельство на товарный знак.</w:t>
      </w:r>
    </w:p>
    <w:p>
      <w:pPr>
        <w:spacing w:after="120"/>
        <w:ind w:firstLine="397"/>
        <w:jc w:val="both"/>
      </w:pPr>
      <w:r>
        <w:rPr>
          <w:rFonts w:ascii="Arial" w:cs="Arial" w:eastAsia="Arial" w:hAnsi="Arial"/>
          <w:sz w:val="24"/>
          <w:szCs w:val="24"/>
        </w:rPr>
        <w:t xml:space="preserve">Порядок аттестации и регистрации патентных поверенных определяется законодательством Кыргызской Республики.</w:t>
      </w:r>
    </w:p>
    <w:p>
      <w:pPr>
        <w:spacing w:after="120"/>
        <w:ind w:firstLine="397"/>
        <w:jc w:val="both"/>
      </w:pPr>
      <w:r>
        <w:rPr>
          <w:rFonts w:ascii="Arial" w:cs="Arial" w:eastAsia="Arial" w:hAnsi="Arial"/>
          <w:sz w:val="24"/>
          <w:szCs w:val="24"/>
        </w:rPr>
        <w:t xml:space="preserve">Заявка должна относиться к одному знаку.</w:t>
      </w:r>
    </w:p>
    <w:p>
      <w:pPr>
        <w:spacing w:after="120"/>
        <w:ind w:firstLine="397"/>
        <w:jc w:val="both"/>
      </w:pPr>
      <w:r>
        <w:rPr>
          <w:rFonts w:ascii="Arial" w:cs="Arial" w:eastAsia="Arial" w:hAnsi="Arial"/>
          <w:sz w:val="24"/>
          <w:szCs w:val="24"/>
        </w:rPr>
        <w:t xml:space="preserve">Заявка должна содержать:</w:t>
      </w:r>
    </w:p>
    <w:p>
      <w:pPr>
        <w:spacing w:after="120"/>
        <w:ind w:firstLine="397"/>
        <w:jc w:val="both"/>
      </w:pPr>
      <w:r>
        <w:rPr>
          <w:rFonts w:ascii="Arial" w:cs="Arial" w:eastAsia="Arial" w:hAnsi="Arial"/>
          <w:sz w:val="24"/>
          <w:szCs w:val="24"/>
        </w:rPr>
        <w:t xml:space="preserve">1) заявление о регистрации обозначения в качестве товарного знака с указанием заявителя, а также его местонахождения или местожительства;</w:t>
      </w:r>
    </w:p>
    <w:p>
      <w:pPr>
        <w:spacing w:after="120"/>
        <w:ind w:firstLine="397"/>
        <w:jc w:val="both"/>
      </w:pPr>
      <w:r>
        <w:rPr>
          <w:rFonts w:ascii="Arial" w:cs="Arial" w:eastAsia="Arial" w:hAnsi="Arial"/>
          <w:sz w:val="24"/>
          <w:szCs w:val="24"/>
        </w:rPr>
        <w:t xml:space="preserve">2) заявляемое обозначение;</w:t>
      </w:r>
    </w:p>
    <w:p>
      <w:pPr>
        <w:spacing w:after="120"/>
        <w:ind w:firstLine="397"/>
        <w:jc w:val="both"/>
      </w:pPr>
      <w:r>
        <w:rPr>
          <w:rFonts w:ascii="Arial" w:cs="Arial" w:eastAsia="Arial" w:hAnsi="Arial"/>
          <w:sz w:val="24"/>
          <w:szCs w:val="24"/>
        </w:rPr>
        <w:t xml:space="preserve">3) перечень товаров, для которых испрашивается регистрация товарного знака, сгруппированных по классам Международной классификации товаров и услуг для регистрации знаков.</w:t>
      </w:r>
    </w:p>
    <w:p>
      <w:pPr>
        <w:spacing w:after="120"/>
        <w:ind w:firstLine="397"/>
        <w:jc w:val="both"/>
      </w:pPr>
      <w:r>
        <w:rPr>
          <w:rFonts w:ascii="Arial" w:cs="Arial" w:eastAsia="Arial" w:hAnsi="Arial"/>
          <w:sz w:val="24"/>
          <w:szCs w:val="24"/>
        </w:rPr>
        <w:t xml:space="preserve">Заявка представляется на государственном или официальном языке.</w:t>
      </w:r>
    </w:p>
    <w:p>
      <w:pPr>
        <w:spacing w:after="120"/>
        <w:ind w:firstLine="397"/>
        <w:jc w:val="both"/>
      </w:pPr>
      <w:r>
        <w:rPr>
          <w:rFonts w:ascii="Arial" w:cs="Arial" w:eastAsia="Arial" w:hAnsi="Arial"/>
          <w:sz w:val="24"/>
          <w:szCs w:val="24"/>
        </w:rPr>
        <w:t xml:space="preserve">К заявке должны быть приложены:</w:t>
      </w:r>
    </w:p>
    <w:p>
      <w:pPr>
        <w:spacing w:after="120"/>
        <w:ind w:firstLine="397"/>
        <w:jc w:val="both"/>
      </w:pPr>
      <w:r>
        <w:rPr>
          <w:rFonts w:ascii="Arial" w:cs="Arial" w:eastAsia="Arial" w:hAnsi="Arial"/>
          <w:sz w:val="24"/>
          <w:szCs w:val="24"/>
        </w:rPr>
        <w:t xml:space="preserve">1) документ, подтверждающий уплату пошлины в установленном размере;</w:t>
      </w:r>
    </w:p>
    <w:p>
      <w:pPr>
        <w:spacing w:after="120"/>
        <w:ind w:firstLine="397"/>
        <w:jc w:val="both"/>
      </w:pPr>
      <w:r>
        <w:rPr>
          <w:rFonts w:ascii="Arial" w:cs="Arial" w:eastAsia="Arial" w:hAnsi="Arial"/>
          <w:sz w:val="24"/>
          <w:szCs w:val="24"/>
        </w:rPr>
        <w:t xml:space="preserve">2) описание заявляемого обозначения;</w:t>
      </w:r>
    </w:p>
    <w:p>
      <w:pPr>
        <w:spacing w:after="120"/>
        <w:ind w:firstLine="397"/>
        <w:jc w:val="both"/>
      </w:pPr>
      <w:r>
        <w:rPr>
          <w:rFonts w:ascii="Arial" w:cs="Arial" w:eastAsia="Arial" w:hAnsi="Arial"/>
          <w:sz w:val="24"/>
          <w:szCs w:val="24"/>
        </w:rPr>
        <w:t xml:space="preserve">3) устав коллективного знака, если заявка подается на коллективный знак.</w:t>
      </w:r>
    </w:p>
    <w:p>
      <w:pPr>
        <w:spacing w:after="120"/>
        <w:ind w:firstLine="397"/>
        <w:jc w:val="both"/>
      </w:pPr>
      <w:r>
        <w:rPr>
          <w:rFonts w:ascii="Arial" w:cs="Arial" w:eastAsia="Arial" w:hAnsi="Arial"/>
          <w:sz w:val="24"/>
          <w:szCs w:val="24"/>
        </w:rPr>
        <w:t xml:space="preserve">Датой подачи заявки считается дата поступления в Кыргызпатент документов, предусмотренных частью седьмой настоящей статьи, а если указанные документы представлены не одновременно, то по дате поступления последнего из представленных документов.</w:t>
      </w:r>
    </w:p>
    <w:p>
      <w:pPr>
        <w:spacing w:after="120"/>
        <w:ind w:firstLine="397"/>
        <w:jc w:val="both"/>
      </w:pPr>
      <w:r>
        <w:rPr>
          <w:rFonts w:ascii="Arial" w:cs="Arial" w:eastAsia="Arial" w:hAnsi="Arial"/>
          <w:sz w:val="24"/>
          <w:szCs w:val="24"/>
        </w:rPr>
        <w:t xml:space="preserve">Документы, прилагаемые к заявке, представляются на государственном или официальном языке.</w:t>
      </w:r>
    </w:p>
    <w:p>
      <w:pPr>
        <w:spacing w:after="120"/>
        <w:ind w:firstLine="397"/>
        <w:jc w:val="both"/>
      </w:pPr>
      <w:r>
        <w:rPr>
          <w:rFonts w:ascii="Arial" w:cs="Arial" w:eastAsia="Arial" w:hAnsi="Arial"/>
          <w:sz w:val="24"/>
          <w:szCs w:val="24"/>
        </w:rPr>
        <w:t xml:space="preserve">Требования к вышеназванным документам заявки и порядок их представления устанавливаются Правительством Кыргызской Республики.</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spnycyaby07i0eqaup50h">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20 февраля 2019 года №04-р</w:t>
      </w:r>
    </w:p>
    <w:p>
      <w:pPr>
        <w:spacing w:after="240"/>
        <w:ind w:firstLine="397"/>
        <w:jc w:val="both"/>
      </w:pPr>
      <w:r>
        <w:rPr>
          <w:rFonts w:ascii="Arial" w:cs="Arial" w:eastAsia="Arial" w:hAnsi="Arial"/>
          <w:i/>
          <w:iCs/>
          <w:sz w:val="24"/>
          <w:szCs w:val="24"/>
        </w:rPr>
        <w:t xml:space="preserve">(В редакции Законов КР от </w:t>
      </w:r>
      <w:hyperlink w:history="1" r:id="rIdp4csulri7mhnr8kfxmxru">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yp42kxqkexvcc0ujhpsrb">
        <w:r>
          <w:rPr>
            <w:rFonts w:ascii="Arial" w:cs="Arial" w:eastAsia="Arial" w:hAnsi="Arial"/>
            <w:i/>
            <w:iCs/>
            <w:color w:val="1D4ED8"/>
            <w:sz w:val="24"/>
            <w:szCs w:val="24"/>
            <w:u w:val="single"/>
          </w:rPr>
          <w:t xml:space="preserve">6 февраля 2014 года №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w:t>
      </w:r>
      <w:r>
        <w:rPr>
          <w:rFonts w:ascii="Arial" w:cs="Arial" w:eastAsia="Arial" w:hAnsi="Arial"/>
          <w:sz w:val="24"/>
          <w:szCs w:val="24"/>
        </w:rPr>
        <w:t xml:space="preserve">. Приоритет товарного знака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Приоритет товарного знака устанавливается по дате подачи в Кыргызпатент заявки, удовлетворяющей требованиям части седьмой статьи 6 настоящего Закона.</w:t>
      </w:r>
    </w:p>
    <w:p>
      <w:pPr>
        <w:spacing w:after="120"/>
        <w:ind w:firstLine="397"/>
        <w:jc w:val="both"/>
      </w:pPr>
      <w:r>
        <w:rPr>
          <w:rFonts w:ascii="Arial" w:cs="Arial" w:eastAsia="Arial" w:hAnsi="Arial"/>
          <w:sz w:val="24"/>
          <w:szCs w:val="24"/>
        </w:rPr>
        <w:t xml:space="preserve">Приоритет товарного знака может устанавливаться по дате подачи первой заявки в государстве-участнике Парижской конвенции по охране промышленной собственности (конвенционный приоритет), если подача заявки в Кыргызпатент осуществлена в течение шести месяцев с указанной даты. В отсчет этого срока день подачи первой заявки не включается.</w:t>
      </w:r>
    </w:p>
    <w:p>
      <w:pPr>
        <w:spacing w:after="120"/>
        <w:ind w:firstLine="397"/>
        <w:jc w:val="both"/>
      </w:pPr>
      <w:r>
        <w:rPr>
          <w:rFonts w:ascii="Arial" w:cs="Arial" w:eastAsia="Arial" w:hAnsi="Arial"/>
          <w:sz w:val="24"/>
          <w:szCs w:val="24"/>
        </w:rPr>
        <w:t xml:space="preserve">Приоритет товарного знака, помещенного на экспонатах официальных или официально признанных международных выставок, организованных на территории одного из государств-участников Парижской конвенции по охране промышленной собственности, может устанавливаться по дате начала открытого показа экспоната на выставке (выставочный приоритет), если подача заявки на товарный знак в Кыргызпатент осуществлена в течение шести месяцев с указанной даты.</w:t>
      </w:r>
    </w:p>
    <w:p>
      <w:pPr>
        <w:spacing w:after="120"/>
        <w:ind w:firstLine="397"/>
        <w:jc w:val="both"/>
      </w:pPr>
      <w:r>
        <w:rPr>
          <w:rFonts w:ascii="Arial" w:cs="Arial" w:eastAsia="Arial" w:hAnsi="Arial"/>
          <w:sz w:val="24"/>
          <w:szCs w:val="24"/>
        </w:rPr>
        <w:t xml:space="preserve">Заявитель, желающий воспользоваться правом конвенционного или выставочного приоритета, обязан указать это при подаче заявки на товарный знак или в течение двух месяцев с даты подачи заявки в Кыргызпатент и приложить необходимые документы, подтверждающие правомерность такого требования либо представить эти документы не позднее трех месяцев с даты подачи заявки в Кыргызпатент.</w:t>
      </w:r>
    </w:p>
    <w:p>
      <w:pPr>
        <w:spacing w:after="120"/>
        <w:ind w:firstLine="397"/>
        <w:jc w:val="both"/>
      </w:pPr>
      <w:r>
        <w:rPr>
          <w:rFonts w:ascii="Arial" w:cs="Arial" w:eastAsia="Arial" w:hAnsi="Arial"/>
          <w:sz w:val="24"/>
          <w:szCs w:val="24"/>
        </w:rPr>
        <w:t xml:space="preserve">Приоритет товарного знака может устанавливаться по дате международной регистрации товарного знака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240"/>
        <w:ind w:firstLine="397"/>
        <w:jc w:val="both"/>
      </w:pPr>
      <w:r>
        <w:rPr>
          <w:rFonts w:ascii="Arial" w:cs="Arial" w:eastAsia="Arial" w:hAnsi="Arial"/>
          <w:i/>
          <w:iCs/>
          <w:sz w:val="24"/>
          <w:szCs w:val="24"/>
        </w:rPr>
        <w:t xml:space="preserve">(В редакции Законов КР от </w:t>
      </w:r>
      <w:hyperlink w:history="1" r:id="rIdyslj3_c0mn2eggsum7lfr">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ct3n6s58tlsizryswlofr">
        <w:r>
          <w:rPr>
            <w:rFonts w:ascii="Arial" w:cs="Arial" w:eastAsia="Arial" w:hAnsi="Arial"/>
            <w:i/>
            <w:iCs/>
            <w:color w:val="1D4ED8"/>
            <w:sz w:val="24"/>
            <w:szCs w:val="24"/>
            <w:u w:val="single"/>
          </w:rPr>
          <w:t xml:space="preserve">6 февраля 2014 года №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w:t>
      </w:r>
      <w:r>
        <w:rPr>
          <w:rFonts w:ascii="Arial" w:cs="Arial" w:eastAsia="Arial" w:hAnsi="Arial"/>
          <w:sz w:val="24"/>
          <w:szCs w:val="24"/>
        </w:rPr>
        <w:t xml:space="preserve">. Экспертиза заявки на товарный знак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Экспертиза заявки осуществляется Кыргызпатентом и включает предварительную экспертизу и экспертизу заявленного обозначения.</w:t>
      </w:r>
    </w:p>
    <w:p>
      <w:pPr>
        <w:spacing w:after="120"/>
        <w:ind w:firstLine="397"/>
        <w:jc w:val="both"/>
      </w:pPr>
      <w:r>
        <w:rPr>
          <w:rFonts w:ascii="Arial" w:cs="Arial" w:eastAsia="Arial" w:hAnsi="Arial"/>
          <w:sz w:val="24"/>
          <w:szCs w:val="24"/>
        </w:rPr>
        <w:t xml:space="preserve">В период проведения экспертизы до принятия по ней решения заявитель вправе дополнять, уточнять или исправлять материалы заявки при условии уплаты соответствующей пошлины.</w:t>
      </w:r>
    </w:p>
    <w:p>
      <w:pPr>
        <w:spacing w:after="120"/>
        <w:ind w:firstLine="397"/>
        <w:jc w:val="both"/>
      </w:pPr>
      <w:r>
        <w:rPr>
          <w:rFonts w:ascii="Arial" w:cs="Arial" w:eastAsia="Arial" w:hAnsi="Arial"/>
          <w:sz w:val="24"/>
          <w:szCs w:val="24"/>
        </w:rPr>
        <w:t xml:space="preserve">Если дополнительные материалы содержат указания на товары, не входившие в заявку на дату ее подачи, или существенно изменяют заявленное обозначение, то они не принимаются к рассмотрению.</w:t>
      </w:r>
    </w:p>
    <w:p>
      <w:pPr>
        <w:spacing w:after="120"/>
        <w:ind w:firstLine="397"/>
        <w:jc w:val="both"/>
      </w:pPr>
      <w:r>
        <w:rPr>
          <w:rFonts w:ascii="Arial" w:cs="Arial" w:eastAsia="Arial" w:hAnsi="Arial"/>
          <w:sz w:val="24"/>
          <w:szCs w:val="24"/>
        </w:rPr>
        <w:t xml:space="preserve">Заявка может быть отозвана по просьбе заявителя на любом этапе ее рассмотрения, но не позднее даты регистрации товарного знака в Реестре.</w:t>
      </w:r>
    </w:p>
    <w:p>
      <w:pPr>
        <w:spacing w:after="240"/>
        <w:ind w:firstLine="397"/>
        <w:jc w:val="both"/>
      </w:pPr>
      <w:r>
        <w:rPr>
          <w:rFonts w:ascii="Arial" w:cs="Arial" w:eastAsia="Arial" w:hAnsi="Arial"/>
          <w:i/>
          <w:iCs/>
          <w:sz w:val="24"/>
          <w:szCs w:val="24"/>
        </w:rPr>
        <w:t xml:space="preserve">(В редакции Законов КР от </w:t>
      </w:r>
      <w:hyperlink w:history="1" r:id="rId79btb7u1ipktipl4j4p2f">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np1flv8btne0i4zcwu1ec">
        <w:r>
          <w:rPr>
            <w:rFonts w:ascii="Arial" w:cs="Arial" w:eastAsia="Arial" w:hAnsi="Arial"/>
            <w:i/>
            <w:iCs/>
            <w:color w:val="1D4ED8"/>
            <w:sz w:val="24"/>
            <w:szCs w:val="24"/>
            <w:u w:val="single"/>
          </w:rPr>
          <w:t xml:space="preserve">6 февраля 2014 года №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w:t>
      </w:r>
      <w:r>
        <w:rPr>
          <w:rFonts w:ascii="Arial" w:cs="Arial" w:eastAsia="Arial" w:hAnsi="Arial"/>
          <w:sz w:val="24"/>
          <w:szCs w:val="24"/>
        </w:rPr>
        <w:t xml:space="preserve">9. Предварительная экспертиза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течение одного месяца с даты подачи заявки проводится предварительная экспертиза, в ходе которой проверяется содержание заявки на соответствие требованиям, установленным частью третьей статьи 2 и статьей 6 настоящего Закона.</w:t>
      </w:r>
    </w:p>
    <w:p>
      <w:pPr>
        <w:spacing w:after="120"/>
        <w:ind w:firstLine="397"/>
        <w:jc w:val="both"/>
      </w:pPr>
      <w:r>
        <w:rPr>
          <w:rFonts w:ascii="Arial" w:cs="Arial" w:eastAsia="Arial" w:hAnsi="Arial"/>
          <w:sz w:val="24"/>
          <w:szCs w:val="24"/>
        </w:rPr>
        <w:t xml:space="preserve">В ходе предварительной экспертизы заявителю может быть направлен запрос о необходимости дополнительных материалов, ответ на который должен быть представлен в течение двух месяцев с даты получения запроса. По ходатайству заявителя, при наличии уважительных причин и условии уплаты соответствующей пошлины, Кыргызпатент может разрешить продление данного срока до шести месяцев.</w:t>
      </w:r>
    </w:p>
    <w:p>
      <w:pPr>
        <w:spacing w:after="120"/>
        <w:ind w:firstLine="397"/>
        <w:jc w:val="both"/>
      </w:pPr>
      <w:r>
        <w:rPr>
          <w:rFonts w:ascii="Arial" w:cs="Arial" w:eastAsia="Arial" w:hAnsi="Arial"/>
          <w:sz w:val="24"/>
          <w:szCs w:val="24"/>
        </w:rPr>
        <w:t xml:space="preserve">Если заявитель нарушил указанный срок или оставил запрос без ответа, заявка считается отозванной.</w:t>
      </w:r>
    </w:p>
    <w:p>
      <w:pPr>
        <w:spacing w:after="120"/>
        <w:ind w:firstLine="397"/>
        <w:jc w:val="both"/>
      </w:pPr>
      <w:r>
        <w:rPr>
          <w:rFonts w:ascii="Arial" w:cs="Arial" w:eastAsia="Arial" w:hAnsi="Arial"/>
          <w:sz w:val="24"/>
          <w:szCs w:val="24"/>
        </w:rPr>
        <w:t xml:space="preserve">По результатам предварительной экспертизы заявка принимается к рассмотрению либо выносится решение об отказе в принятии ее к рассмотрению.</w:t>
      </w:r>
    </w:p>
    <w:p>
      <w:pPr>
        <w:spacing w:after="120"/>
        <w:ind w:firstLine="397"/>
        <w:jc w:val="both"/>
      </w:pPr>
      <w:r>
        <w:rPr>
          <w:rFonts w:ascii="Arial" w:cs="Arial" w:eastAsia="Arial" w:hAnsi="Arial"/>
          <w:sz w:val="24"/>
          <w:szCs w:val="24"/>
        </w:rPr>
        <w:t xml:space="preserve">О результатах предварительной экспертизы Кыргызпатент уведомляет заявителя.</w:t>
      </w:r>
    </w:p>
    <w:p>
      <w:pPr>
        <w:spacing w:after="120"/>
        <w:ind w:firstLine="397"/>
        <w:jc w:val="both"/>
      </w:pPr>
      <w:r>
        <w:rPr>
          <w:rFonts w:ascii="Arial" w:cs="Arial" w:eastAsia="Arial" w:hAnsi="Arial"/>
          <w:sz w:val="24"/>
          <w:szCs w:val="24"/>
        </w:rPr>
        <w:t xml:space="preserve">Одновременно с уведомлением о положительном результате предварительной экспертизы заявки заявителю сообщается дата подачи заявки, установленная в соответствии с частью 10 статьи 6 настоящего Закона.</w:t>
      </w:r>
    </w:p>
    <w:p>
      <w:pPr>
        <w:spacing w:after="240"/>
        <w:ind w:firstLine="397"/>
        <w:jc w:val="both"/>
      </w:pPr>
      <w:r>
        <w:rPr>
          <w:rFonts w:ascii="Arial" w:cs="Arial" w:eastAsia="Arial" w:hAnsi="Arial"/>
          <w:i/>
          <w:iCs/>
          <w:sz w:val="24"/>
          <w:szCs w:val="24"/>
        </w:rPr>
        <w:t xml:space="preserve">(В редакции Законов КР от </w:t>
      </w:r>
      <w:hyperlink w:history="1" r:id="rIdxlbjk0zs_dla6nreeqdku">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xggppyqkiuvs0dmw1yl9q">
        <w:r>
          <w:rPr>
            <w:rFonts w:ascii="Arial" w:cs="Arial" w:eastAsia="Arial" w:hAnsi="Arial"/>
            <w:i/>
            <w:iCs/>
            <w:color w:val="1D4ED8"/>
            <w:sz w:val="24"/>
            <w:szCs w:val="24"/>
            <w:u w:val="single"/>
          </w:rPr>
          <w:t xml:space="preserve">6 февраля 2014 года №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 </w:t>
      </w:r>
      <w:r>
        <w:rPr>
          <w:rFonts w:ascii="Arial" w:cs="Arial" w:eastAsia="Arial" w:hAnsi="Arial"/>
          <w:sz w:val="24"/>
          <w:szCs w:val="24"/>
        </w:rPr>
        <w:t xml:space="preserve">Экспертиза заявленного обозначения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Экспертиза заявленного обозначения проводится по завершении предварительной экспертизы в течение двенадцати месяцев с даты подачи заявки.</w:t>
      </w:r>
    </w:p>
    <w:p>
      <w:pPr>
        <w:spacing w:after="120"/>
        <w:ind w:firstLine="397"/>
        <w:jc w:val="both"/>
      </w:pPr>
      <w:r>
        <w:rPr>
          <w:rFonts w:ascii="Arial" w:cs="Arial" w:eastAsia="Arial" w:hAnsi="Arial"/>
          <w:sz w:val="24"/>
          <w:szCs w:val="24"/>
        </w:rPr>
        <w:t xml:space="preserve">В ходе экспертизы проверяется соответствие заявленного обозначения требованиям, установленным частью первой статьи 2, статьями 4 и 5 настоящего Закона, и устанавливается приоритет товарного знака в соответствии со статьей 7 настоящего Закона.</w:t>
      </w:r>
    </w:p>
    <w:p>
      <w:pPr>
        <w:spacing w:after="120"/>
        <w:ind w:firstLine="397"/>
        <w:jc w:val="both"/>
      </w:pPr>
      <w:r>
        <w:rPr>
          <w:rFonts w:ascii="Arial" w:cs="Arial" w:eastAsia="Arial" w:hAnsi="Arial"/>
          <w:sz w:val="24"/>
          <w:szCs w:val="24"/>
        </w:rPr>
        <w:t xml:space="preserve">По результатам экспертизы выносится решение о регистрации товарного знака либо об отказе в его регистрации.</w:t>
      </w:r>
    </w:p>
    <w:p>
      <w:pPr>
        <w:spacing w:after="120"/>
        <w:ind w:firstLine="397"/>
        <w:jc w:val="both"/>
      </w:pPr>
      <w:r>
        <w:rPr>
          <w:rFonts w:ascii="Arial" w:cs="Arial" w:eastAsia="Arial" w:hAnsi="Arial"/>
          <w:sz w:val="24"/>
          <w:szCs w:val="24"/>
        </w:rPr>
        <w:t xml:space="preserve">На любом этапе проведения экспертизы Кыргызпатент вправе запросить у заявителя дополнительные материалы, без которых проведение экспертизы невозможно.</w:t>
      </w:r>
    </w:p>
    <w:p>
      <w:pPr>
        <w:spacing w:after="120"/>
        <w:ind w:firstLine="397"/>
        <w:jc w:val="both"/>
      </w:pPr>
      <w:r>
        <w:rPr>
          <w:rFonts w:ascii="Arial" w:cs="Arial" w:eastAsia="Arial" w:hAnsi="Arial"/>
          <w:sz w:val="24"/>
          <w:szCs w:val="24"/>
        </w:rPr>
        <w:t xml:space="preserve">Дополнительные материалы по запросу экспертизы должны быть представлены в течение двух месяцев с даты получения запроса. По ходатайству заявителя, при наличии уважительных причин и условии уплаты соответствующей пошлины до истечения двухмесячного срока, срок ответа на запрос может быть продлен, но не более чем на двенадцать месяцев.</w:t>
      </w:r>
    </w:p>
    <w:p>
      <w:pPr>
        <w:spacing w:after="120"/>
        <w:ind w:firstLine="397"/>
        <w:jc w:val="both"/>
      </w:pPr>
      <w:r>
        <w:rPr>
          <w:rFonts w:ascii="Arial" w:cs="Arial" w:eastAsia="Arial" w:hAnsi="Arial"/>
          <w:sz w:val="24"/>
          <w:szCs w:val="24"/>
        </w:rPr>
        <w:t xml:space="preserve">Если заявитель нарушил указанный срок или оставил запрос экспертизы без ответа, заявка считается отозванной.</w:t>
      </w:r>
    </w:p>
    <w:p>
      <w:pPr>
        <w:spacing w:after="120"/>
        <w:ind w:firstLine="397"/>
        <w:jc w:val="both"/>
      </w:pPr>
      <w:r>
        <w:rPr>
          <w:rFonts w:ascii="Arial" w:cs="Arial" w:eastAsia="Arial" w:hAnsi="Arial"/>
          <w:sz w:val="24"/>
          <w:szCs w:val="24"/>
        </w:rPr>
        <w:t xml:space="preserve">В ходе экспертизы может быть вынесено предварительное решение об отказе в регистрации товарного знака.</w:t>
      </w:r>
    </w:p>
    <w:p>
      <w:pPr>
        <w:spacing w:after="120"/>
        <w:ind w:firstLine="397"/>
        <w:jc w:val="both"/>
      </w:pPr>
      <w:r>
        <w:rPr>
          <w:rFonts w:ascii="Arial" w:cs="Arial" w:eastAsia="Arial" w:hAnsi="Arial"/>
          <w:sz w:val="24"/>
          <w:szCs w:val="24"/>
        </w:rPr>
        <w:t xml:space="preserve">Ответ на предварительное решение может быть представлен заявителем в течение двух месяцев с даты получения предварительного решения. По просьбе заявителя указанный срок может быть продлен при условии, что просьба поступила до истечения этого срока. Срок ответа на предварительное решение продлевается не более чем на двенадцать месяцев.</w:t>
      </w:r>
    </w:p>
    <w:p>
      <w:pPr>
        <w:spacing w:after="120"/>
        <w:ind w:firstLine="397"/>
        <w:jc w:val="both"/>
      </w:pPr>
      <w:r>
        <w:rPr>
          <w:rFonts w:ascii="Arial" w:cs="Arial" w:eastAsia="Arial" w:hAnsi="Arial"/>
          <w:sz w:val="24"/>
          <w:szCs w:val="24"/>
        </w:rPr>
        <w:t xml:space="preserve">Если заявитель нарушил указанный срок или оставил предварительное решение без ответа, принимается решение об отказе в регистрации товарного знака.</w:t>
      </w:r>
    </w:p>
    <w:p>
      <w:pPr>
        <w:spacing w:after="120"/>
        <w:ind w:firstLine="397"/>
        <w:jc w:val="both"/>
      </w:pPr>
      <w:r>
        <w:rPr>
          <w:rFonts w:ascii="Arial" w:cs="Arial" w:eastAsia="Arial" w:hAnsi="Arial"/>
          <w:sz w:val="24"/>
          <w:szCs w:val="24"/>
        </w:rPr>
        <w:t xml:space="preserve">Заявитель вправе, при уплате соответствующей пошлины, ходатайствовать о проведении досрочной экспертизы заявленного обозначения. При этом экспертиза заявленного обозначения проводится не ранее шести месяцев с даты подачи заявки, при условии подачи такого ходатайства в течение шести месяцев с даты подачи заявки.</w:t>
      </w:r>
    </w:p>
    <w:p>
      <w:pPr>
        <w:spacing w:after="240"/>
        <w:ind w:firstLine="397"/>
        <w:jc w:val="both"/>
      </w:pPr>
      <w:r>
        <w:rPr>
          <w:rFonts w:ascii="Arial" w:cs="Arial" w:eastAsia="Arial" w:hAnsi="Arial"/>
          <w:i/>
          <w:iCs/>
          <w:sz w:val="24"/>
          <w:szCs w:val="24"/>
        </w:rPr>
        <w:t xml:space="preserve">(В редакции Законов КР от </w:t>
      </w:r>
      <w:hyperlink w:history="1" r:id="rIdvl17ncq2ah52kapo4zp-t">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4ddzqlist4gtxobbri2gy">
        <w:r>
          <w:rPr>
            <w:rFonts w:ascii="Arial" w:cs="Arial" w:eastAsia="Arial" w:hAnsi="Arial"/>
            <w:i/>
            <w:iCs/>
            <w:color w:val="1D4ED8"/>
            <w:sz w:val="24"/>
            <w:szCs w:val="24"/>
            <w:u w:val="single"/>
          </w:rPr>
          <w:t xml:space="preserve">6 февраля 2014 года №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 </w:t>
      </w:r>
      <w:r>
        <w:rPr>
          <w:rFonts w:ascii="Arial" w:cs="Arial" w:eastAsia="Arial" w:hAnsi="Arial"/>
          <w:sz w:val="24"/>
          <w:szCs w:val="24"/>
        </w:rPr>
        <w:t xml:space="preserve">Обжалование решения по заявке и восстановление пропущенных сроков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несогласии заявителя с решением предварительной экспертизы или с решением экспертизы заявленного обозначения он вправе в течение трех месяцев с даты получения решения подать возражение в Апелляционный совет Кыргызпатента (далее - Апелляционный совет). Возражение должно быть рассмотрено Апелляционным советом в течение четырех месяцев с даты его поступления.</w:t>
      </w:r>
    </w:p>
    <w:p>
      <w:pPr>
        <w:spacing w:after="120"/>
        <w:ind w:firstLine="397"/>
        <w:jc w:val="both"/>
      </w:pPr>
      <w:r>
        <w:rPr>
          <w:rFonts w:ascii="Arial" w:cs="Arial" w:eastAsia="Arial" w:hAnsi="Arial"/>
          <w:sz w:val="24"/>
          <w:szCs w:val="24"/>
        </w:rPr>
        <w:t xml:space="preserve">Решение Апелляционного совета может быть обжаловано в суд заявителем в течение шести месяцев с даты его получения.</w:t>
      </w:r>
    </w:p>
    <w:p>
      <w:pPr>
        <w:spacing w:after="120"/>
        <w:ind w:firstLine="397"/>
        <w:jc w:val="both"/>
      </w:pPr>
      <w:r>
        <w:rPr>
          <w:rFonts w:ascii="Arial" w:cs="Arial" w:eastAsia="Arial" w:hAnsi="Arial"/>
          <w:sz w:val="24"/>
          <w:szCs w:val="24"/>
        </w:rPr>
        <w:t xml:space="preserve">Заявитель вправе ознакомиться с материалами, указанными в решении экспертизы.</w:t>
      </w:r>
    </w:p>
    <w:p>
      <w:pPr>
        <w:spacing w:after="120"/>
        <w:ind w:firstLine="397"/>
        <w:jc w:val="both"/>
      </w:pPr>
      <w:r>
        <w:rPr>
          <w:rFonts w:ascii="Arial" w:cs="Arial" w:eastAsia="Arial" w:hAnsi="Arial"/>
          <w:sz w:val="24"/>
          <w:szCs w:val="24"/>
        </w:rPr>
        <w:t xml:space="preserve">В течение месяца после получения заявителем решения по заявке заявитель может запросить копии этих материалов.</w:t>
      </w:r>
    </w:p>
    <w:p>
      <w:pPr>
        <w:spacing w:after="120"/>
        <w:ind w:firstLine="397"/>
        <w:jc w:val="both"/>
      </w:pPr>
      <w:r>
        <w:rPr>
          <w:rFonts w:ascii="Arial" w:cs="Arial" w:eastAsia="Arial" w:hAnsi="Arial"/>
          <w:sz w:val="24"/>
          <w:szCs w:val="24"/>
        </w:rPr>
        <w:t xml:space="preserve">Сроки, предусмотренные частью второй статьи 9, частью пятой статьи 10 настоящего Закона и частями первой и четвертой настоящей статьи, пропущенные заявителем, могут быть восстановлены Кыргызпатентом по ходатайству заявителя, поданному не позднее двух месяцев по их истечении, при условии подтверждения уважительных причин и уплаты пошлины.</w:t>
      </w:r>
    </w:p>
    <w:p>
      <w:pPr>
        <w:spacing w:after="240"/>
        <w:ind w:firstLine="397"/>
        <w:jc w:val="both"/>
      </w:pPr>
      <w:r>
        <w:rPr>
          <w:rFonts w:ascii="Arial" w:cs="Arial" w:eastAsia="Arial" w:hAnsi="Arial"/>
          <w:i/>
          <w:iCs/>
          <w:sz w:val="24"/>
          <w:szCs w:val="24"/>
        </w:rPr>
        <w:t xml:space="preserve">(В редакции Закона КР от </w:t>
      </w:r>
      <w:hyperlink w:history="1" r:id="rIdphru1xqwgoqckuyaqsh3n">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240"/>
        <w:ind w:firstLine="397"/>
        <w:jc w:val="both"/>
      </w:pPr>
      <w:hyperlink w:history="1" r:id="rIdohvfcrng3xjywjclcw1-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февраля 2014 года № 28 внесены изменения в статью 11,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 Регистрация </w:t>
      </w:r>
      <w:r>
        <w:rPr>
          <w:rFonts w:ascii="Arial" w:cs="Arial" w:eastAsia="Arial" w:hAnsi="Arial"/>
          <w:sz w:val="24"/>
          <w:szCs w:val="24"/>
        </w:rPr>
        <w:t xml:space="preserve">товарного знака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основании решения о регистрации товарного знака Кыргызпатент в течение месяца с даты получения документа об уплате установленной пошлины производит регистрацию товарного знака в Реестре.</w:t>
      </w:r>
    </w:p>
    <w:p>
      <w:pPr>
        <w:spacing w:after="120"/>
        <w:ind w:firstLine="397"/>
        <w:jc w:val="both"/>
      </w:pPr>
      <w:r>
        <w:rPr>
          <w:rFonts w:ascii="Arial" w:cs="Arial" w:eastAsia="Arial" w:hAnsi="Arial"/>
          <w:sz w:val="24"/>
          <w:szCs w:val="24"/>
        </w:rPr>
        <w:t xml:space="preserve">Пошлина уплачивается в течение двух месяцев с даты получения заявителем решения экспертизы о регистрации товарного знака или в течение трех месяцев со дня истечения указанного двухмесячного срока при условии уплаты дополнительной пошлины.</w:t>
      </w:r>
    </w:p>
    <w:p>
      <w:pPr>
        <w:spacing w:after="120"/>
        <w:ind w:firstLine="397"/>
        <w:jc w:val="both"/>
      </w:pPr>
      <w:r>
        <w:rPr>
          <w:rFonts w:ascii="Arial" w:cs="Arial" w:eastAsia="Arial" w:hAnsi="Arial"/>
          <w:sz w:val="24"/>
          <w:szCs w:val="24"/>
        </w:rPr>
        <w:t xml:space="preserve">Порядок занесения и перечень сведений, вносимых в Реестр, определяются Правительством Кыргызской Республики.</w:t>
      </w:r>
    </w:p>
    <w:p>
      <w:pPr>
        <w:spacing w:after="120"/>
        <w:ind w:firstLine="397"/>
        <w:jc w:val="both"/>
      </w:pPr>
      <w:r>
        <w:rPr>
          <w:rFonts w:ascii="Arial" w:cs="Arial" w:eastAsia="Arial" w:hAnsi="Arial"/>
          <w:sz w:val="24"/>
          <w:szCs w:val="24"/>
        </w:rPr>
        <w:t xml:space="preserve">При непредставлении в установленном порядке документа, подтверждающего уплату пошлины за регистрацию товарного знака, публикацию и выдачу свидетельства на него, регистрация товарного знака не производится, соответствующая заявка признается отозванной.</w:t>
      </w:r>
    </w:p>
    <w:p>
      <w:pPr>
        <w:spacing w:after="240"/>
        <w:ind w:firstLine="397"/>
        <w:jc w:val="both"/>
      </w:pPr>
      <w:r>
        <w:rPr>
          <w:rFonts w:ascii="Arial" w:cs="Arial" w:eastAsia="Arial" w:hAnsi="Arial"/>
          <w:i/>
          <w:iCs/>
          <w:sz w:val="24"/>
          <w:szCs w:val="24"/>
        </w:rPr>
        <w:t xml:space="preserve">(В редакции Законов КР от </w:t>
      </w:r>
      <w:hyperlink w:history="1" r:id="rIdjrk4gcx-o-m0drdaqeev1">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gc7ovd-mufxdz9f2hrhki">
        <w:r>
          <w:rPr>
            <w:rFonts w:ascii="Arial" w:cs="Arial" w:eastAsia="Arial" w:hAnsi="Arial"/>
            <w:i/>
            <w:iCs/>
            <w:color w:val="1D4ED8"/>
            <w:sz w:val="24"/>
            <w:szCs w:val="24"/>
            <w:u w:val="single"/>
          </w:rPr>
          <w:t xml:space="preserve">6 февраля 2014 года №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 Публикация </w:t>
      </w:r>
      <w:r>
        <w:rPr>
          <w:rFonts w:ascii="Arial" w:cs="Arial" w:eastAsia="Arial" w:hAnsi="Arial"/>
          <w:sz w:val="24"/>
          <w:szCs w:val="24"/>
        </w:rPr>
        <w:t xml:space="preserve">сведений о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Сведения, относящиеся к регистрации товарного знака и внесенные в Реестр, публикуются Кыргызпатентом в официальном бюллетене в течение одного месяца с даты регистрации товарного знака в Реестре или с даты внесения в Реестр изменений регистрации товарного знака.</w:t>
      </w:r>
    </w:p>
    <w:p>
      <w:pPr>
        <w:spacing w:after="240"/>
        <w:ind w:firstLine="397"/>
        <w:jc w:val="both"/>
      </w:pPr>
      <w:r>
        <w:rPr>
          <w:rFonts w:ascii="Arial" w:cs="Arial" w:eastAsia="Arial" w:hAnsi="Arial"/>
          <w:i/>
          <w:iCs/>
          <w:sz w:val="24"/>
          <w:szCs w:val="24"/>
        </w:rPr>
        <w:t xml:space="preserve">(В редакции Закона КР от </w:t>
      </w:r>
      <w:hyperlink w:history="1" r:id="rIdhckibqgopreyzcnbaptpl">
        <w:r>
          <w:rPr>
            <w:rFonts w:ascii="Arial" w:cs="Arial" w:eastAsia="Arial" w:hAnsi="Arial"/>
            <w:i/>
            <w:iCs/>
            <w:color w:val="1D4ED8"/>
            <w:sz w:val="24"/>
            <w:szCs w:val="24"/>
            <w:u w:val="single"/>
          </w:rPr>
          <w:t xml:space="preserve">6 февраля 2014 года №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w:t>
      </w:r>
      <w:r>
        <w:rPr>
          <w:rFonts w:ascii="Arial" w:cs="Arial" w:eastAsia="Arial" w:hAnsi="Arial"/>
          <w:sz w:val="24"/>
          <w:szCs w:val="24"/>
        </w:rPr>
        <w:t xml:space="preserve">14. Выдача свидетельства на товарный знак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Выдача свидетельства на товарный знак производится Кыргызпатентом по истечении трех месяцев с даты публикации товарного знака в официальном бюллетене.</w:t>
      </w:r>
    </w:p>
    <w:p>
      <w:pPr>
        <w:spacing w:after="120"/>
        <w:ind w:firstLine="397"/>
        <w:jc w:val="both"/>
      </w:pPr>
      <w:r>
        <w:rPr>
          <w:rFonts w:ascii="Arial" w:cs="Arial" w:eastAsia="Arial" w:hAnsi="Arial"/>
          <w:sz w:val="24"/>
          <w:szCs w:val="24"/>
        </w:rPr>
        <w:t xml:space="preserve">Форма свидетельства и состав указываемых в нем сведений устанавливаются Кыргызпатентом.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 </w:t>
      </w:r>
      <w:r>
        <w:rPr>
          <w:rFonts w:ascii="Arial" w:cs="Arial" w:eastAsia="Arial" w:hAnsi="Arial"/>
          <w:sz w:val="24"/>
          <w:szCs w:val="24"/>
        </w:rPr>
        <w:t xml:space="preserve">Срок действия регистрации товарного знака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Регистрация товарного знака действует до истечения десяти лет, считая с даты подачи заявки в Кыргызпатент.</w:t>
      </w:r>
    </w:p>
    <w:p>
      <w:pPr>
        <w:spacing w:after="120"/>
        <w:ind w:firstLine="397"/>
        <w:jc w:val="both"/>
      </w:pPr>
      <w:r>
        <w:rPr>
          <w:rFonts w:ascii="Arial" w:cs="Arial" w:eastAsia="Arial" w:hAnsi="Arial"/>
          <w:sz w:val="24"/>
          <w:szCs w:val="24"/>
        </w:rPr>
        <w:t xml:space="preserve">Срок действия регистрации товарного знака может быть продлен по заявлению владельца, поданному в течение последнего года его действия, каждый раз на десять лет при условии уплаты пошлины. По ходатайству владельца для продления срока действия регистрации товарного знака ему может быть предоставлен шестимесячный срок после истечения срока действия регистрации при условии уплаты дополнительной пошлины.</w:t>
      </w:r>
    </w:p>
    <w:p>
      <w:pPr>
        <w:spacing w:after="120"/>
        <w:ind w:firstLine="397"/>
        <w:jc w:val="both"/>
      </w:pPr>
      <w:r>
        <w:rPr>
          <w:rFonts w:ascii="Arial" w:cs="Arial" w:eastAsia="Arial" w:hAnsi="Arial"/>
          <w:sz w:val="24"/>
          <w:szCs w:val="24"/>
        </w:rPr>
        <w:t xml:space="preserve">Запись о продлении срока действия регистрации товарного знака вносится Кыргызпатентом в Реестр и свидетельство на товарный знак.</w:t>
      </w:r>
    </w:p>
    <w:p>
      <w:pPr>
        <w:spacing w:after="240"/>
        <w:ind w:firstLine="397"/>
        <w:jc w:val="both"/>
      </w:pPr>
      <w:r>
        <w:rPr>
          <w:rFonts w:ascii="Arial" w:cs="Arial" w:eastAsia="Arial" w:hAnsi="Arial"/>
          <w:i/>
          <w:iCs/>
          <w:sz w:val="24"/>
          <w:szCs w:val="24"/>
        </w:rPr>
        <w:t xml:space="preserve">(В редакции Закона КР от </w:t>
      </w:r>
      <w:hyperlink w:history="1" r:id="rIdp7sc4d_gcxv9g-2zma4ff">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240"/>
        <w:ind w:firstLine="397"/>
        <w:jc w:val="both"/>
      </w:pPr>
      <w:hyperlink w:history="1" r:id="rIdd9_t2f_lgxvnvir17owk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февраля 2014 года № 28 внесены изменения в статью 15,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16. Внесение </w:t>
      </w:r>
      <w:r>
        <w:rPr>
          <w:rFonts w:ascii="Arial" w:cs="Arial" w:eastAsia="Arial" w:hAnsi="Arial"/>
          <w:sz w:val="24"/>
          <w:szCs w:val="24"/>
        </w:rPr>
        <w:t xml:space="preserve">изменений в регистрацию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Владелец товарного знака уведомляет Кыргызпатент об изменении наименования владельца товарного знака, фамилии, имени или отчества, сокращения перечня товаров, в отношении которых зарегистрирован товарный знак, изменении отдельных элементов товарного знака, не меняющем его существа, других изменений, относящихся к регистрации товарного знака.</w:t>
      </w:r>
    </w:p>
    <w:p>
      <w:pPr>
        <w:spacing w:after="120"/>
        <w:ind w:firstLine="397"/>
        <w:jc w:val="both"/>
      </w:pPr>
      <w:r>
        <w:rPr>
          <w:rFonts w:ascii="Arial" w:cs="Arial" w:eastAsia="Arial" w:hAnsi="Arial"/>
          <w:sz w:val="24"/>
          <w:szCs w:val="24"/>
        </w:rPr>
        <w:t xml:space="preserve">При необходимости дополнения перечня товаров, в отношении которого зарегистрирован товарный знак, требуется оформление новой заявки.</w:t>
      </w:r>
    </w:p>
    <w:p>
      <w:pPr>
        <w:spacing w:after="120"/>
        <w:ind w:firstLine="397"/>
        <w:jc w:val="both"/>
      </w:pPr>
      <w:r>
        <w:rPr>
          <w:rFonts w:ascii="Arial" w:cs="Arial" w:eastAsia="Arial" w:hAnsi="Arial"/>
          <w:sz w:val="24"/>
          <w:szCs w:val="24"/>
        </w:rPr>
        <w:t xml:space="preserve">Изменения вносятся в Реестр и свидетельство на товарный знак при условии уплаты пошлины.</w:t>
      </w:r>
    </w:p>
    <w:p>
      <w:pPr>
        <w:spacing w:after="120"/>
        <w:ind w:firstLine="397"/>
        <w:jc w:val="both"/>
      </w:pPr>
      <w:r>
        <w:rPr>
          <w:rFonts w:ascii="Arial" w:cs="Arial" w:eastAsia="Arial" w:hAnsi="Arial"/>
          <w:sz w:val="24"/>
          <w:szCs w:val="24"/>
        </w:rPr>
        <w:t xml:space="preserve">Исправления очевидных и технических ошибок, допущенных не по вине заявителя, вносятся Кыргызпатентом в Реестр и свидетельство на товарный знак без уплаты пошлины.</w:t>
      </w:r>
    </w:p>
    <w:p>
      <w:pPr>
        <w:spacing w:after="240"/>
        <w:jc w:val="both"/>
      </w:pPr>
      <w:r>
        <w:rPr>
          <w:rFonts w:ascii="Arial" w:cs="Arial" w:eastAsia="Arial" w:hAnsi="Arial"/>
          <w:i/>
          <w:iCs/>
          <w:sz w:val="24"/>
          <w:szCs w:val="24"/>
        </w:rPr>
        <w:t xml:space="preserve">(В редакции Закона КР от </w:t>
      </w:r>
      <w:hyperlink w:history="1" r:id="rIdlvn6_lhfgtubzsgsusfce">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240"/>
        <w:ind w:firstLine="397"/>
        <w:jc w:val="both"/>
      </w:pPr>
      <w:hyperlink w:history="1" r:id="rIddeselohrzxxm7xeu3o0q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февраля 2014 года № 28 внесены изменения в статью 16,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17. </w:t>
      </w:r>
      <w:r>
        <w:rPr>
          <w:rFonts w:ascii="Arial" w:cs="Arial" w:eastAsia="Arial" w:hAnsi="Arial"/>
          <w:sz w:val="24"/>
          <w:szCs w:val="24"/>
        </w:rPr>
        <w:t xml:space="preserve">Регистрация товарного знака в зарубежных странах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Юридические и физические лица Кыргызской Республики вправе зарегистрировать товарный знак в зарубежных странах или произвести его международную регистрацию.</w:t>
      </w:r>
    </w:p>
    <w:p>
      <w:pPr>
        <w:spacing w:after="120"/>
        <w:ind w:firstLine="397"/>
        <w:jc w:val="both"/>
      </w:pPr>
      <w:r>
        <w:rPr>
          <w:rFonts w:ascii="Arial" w:cs="Arial" w:eastAsia="Arial" w:hAnsi="Arial"/>
          <w:sz w:val="24"/>
          <w:szCs w:val="24"/>
        </w:rPr>
        <w:t xml:space="preserve">Заявка на международную регистрацию товарного знака подается через Кыргызпатент.</w:t>
      </w:r>
    </w:p>
    <w:p>
      <w:pPr>
        <w:spacing w:after="240"/>
        <w:ind w:firstLine="397"/>
        <w:jc w:val="both"/>
      </w:pPr>
      <w:hyperlink w:history="1" r:id="rIdnnrtn5zywtlan1jfykpb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февраля 2014 года № 28 внесены изменения в статью 17,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w:t>
      </w:r>
      <w:r>
        <w:rPr>
          <w:rFonts w:ascii="Arial" w:cs="Arial" w:eastAsia="Arial" w:hAnsi="Arial"/>
          <w:sz w:val="24"/>
          <w:szCs w:val="24"/>
        </w:rPr>
        <w:t xml:space="preserve">я 17-1. Общеизвестный товарный знак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 заявлению юридического или физического лица общеизвестным товарным знаком в Кыргызской Республике может быть признан товарный знак, охраняемый на территории Кыргызской Республики на основании его государственной регистрации или в силу международных договоров Кыргызской Республики, либо обозначение, используемое в качестве товарного знака, но не имеющее правовой охраны на территории Кыргызской Республики, если такой товарный знак или это обозначение в результате интенсивного использования стали на указанную в заявлении дату широко известны в Кыргызской Республике среди соответствующих потребителей в отношении товаров заявителя.</w:t>
      </w:r>
    </w:p>
    <w:p>
      <w:pPr>
        <w:spacing w:after="120"/>
        <w:ind w:firstLine="397"/>
        <w:jc w:val="both"/>
      </w:pPr>
      <w:r>
        <w:rPr>
          <w:rFonts w:ascii="Arial" w:cs="Arial" w:eastAsia="Arial" w:hAnsi="Arial"/>
          <w:sz w:val="24"/>
          <w:szCs w:val="24"/>
        </w:rPr>
        <w:t xml:space="preserve">Товарный знак и обозначение не могут быть признаны общеизвестными товарными знаками, если они стали широко известны после даты приоритета тождественного или сходного с ними до степени смешения товарного знака другого лица, который предназначен для использования в отношении однородных товаров.</w:t>
      </w:r>
    </w:p>
    <w:p>
      <w:pPr>
        <w:spacing w:after="120"/>
        <w:ind w:firstLine="397"/>
        <w:jc w:val="both"/>
      </w:pPr>
      <w:r>
        <w:rPr>
          <w:rFonts w:ascii="Arial" w:cs="Arial" w:eastAsia="Arial" w:hAnsi="Arial"/>
          <w:sz w:val="24"/>
          <w:szCs w:val="24"/>
        </w:rPr>
        <w:t xml:space="preserve">Общеизвестному товарному знаку предоставляется правовая охрана, предусмотренная настоящим Законом для товарного знака.</w:t>
      </w:r>
    </w:p>
    <w:p>
      <w:pPr>
        <w:spacing w:after="120"/>
        <w:ind w:firstLine="397"/>
        <w:jc w:val="both"/>
      </w:pPr>
      <w:r>
        <w:rPr>
          <w:rFonts w:ascii="Arial" w:cs="Arial" w:eastAsia="Arial" w:hAnsi="Arial"/>
          <w:sz w:val="24"/>
          <w:szCs w:val="24"/>
        </w:rPr>
        <w:t xml:space="preserve">Предоставление правовой охраны общеизвестному товарному знаку означает признание исключительного права на общеизвестный товарный знак.</w:t>
      </w:r>
    </w:p>
    <w:p>
      <w:pPr>
        <w:spacing w:after="120"/>
        <w:ind w:firstLine="397"/>
        <w:jc w:val="both"/>
      </w:pPr>
      <w:r>
        <w:rPr>
          <w:rFonts w:ascii="Arial" w:cs="Arial" w:eastAsia="Arial" w:hAnsi="Arial"/>
          <w:sz w:val="24"/>
          <w:szCs w:val="24"/>
        </w:rPr>
        <w:t xml:space="preserve">Правовая охрана общеизвестного товарного знака действует бессрочно.</w:t>
      </w:r>
    </w:p>
    <w:p>
      <w:pPr>
        <w:spacing w:after="120"/>
        <w:ind w:firstLine="397"/>
        <w:jc w:val="both"/>
      </w:pPr>
      <w:r>
        <w:rPr>
          <w:rFonts w:ascii="Arial" w:cs="Arial" w:eastAsia="Arial" w:hAnsi="Arial"/>
          <w:sz w:val="24"/>
          <w:szCs w:val="24"/>
        </w:rPr>
        <w:t xml:space="preserve">Правовая охрана общеизвестного товарного знака распространяется также на товары, неоднородные с теми, в отношении которых он признан общеизвестным, если использование другим лицом этого товарного знака в отношении указанных товаров будет ассоциироваться у потребителей с обладателем исключительного права на общеизвестный товарный знак и может ущемить законные интересы такого обладателя.</w:t>
      </w:r>
    </w:p>
    <w:p>
      <w:pPr>
        <w:spacing w:after="240"/>
        <w:ind w:firstLine="397"/>
        <w:jc w:val="both"/>
      </w:pPr>
      <w:r>
        <w:rPr>
          <w:rFonts w:ascii="Arial" w:cs="Arial" w:eastAsia="Arial" w:hAnsi="Arial"/>
          <w:i/>
          <w:iCs/>
          <w:sz w:val="24"/>
          <w:szCs w:val="24"/>
        </w:rPr>
        <w:t xml:space="preserve">(В редакции Закона КР от </w:t>
      </w:r>
      <w:hyperlink w:history="1" r:id="rIdzbt8bcodifisoqwhulcsf">
        <w:r>
          <w:rPr>
            <w:rFonts w:ascii="Arial" w:cs="Arial" w:eastAsia="Arial" w:hAnsi="Arial"/>
            <w:i/>
            <w:iCs/>
            <w:color w:val="1D4ED8"/>
            <w:sz w:val="24"/>
            <w:szCs w:val="24"/>
            <w:u w:val="single"/>
          </w:rPr>
          <w:t xml:space="preserve">6 февраля 2014 года №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17-2</w:t>
      </w:r>
      <w:r>
        <w:rPr>
          <w:rFonts w:ascii="Arial" w:cs="Arial" w:eastAsia="Arial" w:hAnsi="Arial"/>
          <w:sz w:val="24"/>
          <w:szCs w:val="24"/>
        </w:rPr>
        <w:t xml:space="preserve">. Предоставление правовой охраны общеизвестному товарному знаку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Правовая охрана общеизвестному товарному знаку предоставляется на основании решения Апелляционного совета, принятого по заявлению, поданному в соответствии с частью 1 статьи 17-1 настоящего Закона.</w:t>
      </w:r>
    </w:p>
    <w:p>
      <w:pPr>
        <w:spacing w:after="120"/>
        <w:ind w:firstLine="397"/>
        <w:jc w:val="both"/>
      </w:pPr>
      <w:r>
        <w:rPr>
          <w:rFonts w:ascii="Arial" w:cs="Arial" w:eastAsia="Arial" w:hAnsi="Arial"/>
          <w:sz w:val="24"/>
          <w:szCs w:val="24"/>
        </w:rPr>
        <w:t xml:space="preserve">Товарный знак, признанный общеизвестным, вносится Кыргызпатентом в Государственный реестр общеизвестных товарных знаков Кыргызской Республики.</w:t>
      </w:r>
    </w:p>
    <w:p>
      <w:pPr>
        <w:spacing w:after="120"/>
        <w:ind w:firstLine="397"/>
        <w:jc w:val="both"/>
      </w:pPr>
      <w:r>
        <w:rPr>
          <w:rFonts w:ascii="Arial" w:cs="Arial" w:eastAsia="Arial" w:hAnsi="Arial"/>
          <w:sz w:val="24"/>
          <w:szCs w:val="24"/>
        </w:rPr>
        <w:t xml:space="preserve">Выдача свидетельства на общеизвестный товарный знак осуществляется Кыргызпатентом в течение месяца с даты внесения товарного знака в Государственный реестр общеизвестных товарных знаков Кыргызской Республики. Форма свидетельства и состав указываемых в нем сведений устанавливаются Кыргызпатентом.</w:t>
      </w:r>
    </w:p>
    <w:p>
      <w:pPr>
        <w:spacing w:after="120"/>
        <w:ind w:firstLine="397"/>
        <w:jc w:val="both"/>
      </w:pPr>
      <w:r>
        <w:rPr>
          <w:rFonts w:ascii="Arial" w:cs="Arial" w:eastAsia="Arial" w:hAnsi="Arial"/>
          <w:sz w:val="24"/>
          <w:szCs w:val="24"/>
        </w:rPr>
        <w:t xml:space="preserve">Сведения, относящиеся к общеизвестному товарному знаку, публикуются Кыргызпатентом в официальном бюллетене в течение месяца с даты внесения товарного знака в Государственный реестр общеизвестных товарных знаков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6 февраля 2014 года № 28</w:t>
      </w:r>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Раздел IV
 Коллективный знак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w:t>
      </w:r>
      <w:r>
        <w:rPr>
          <w:rFonts w:ascii="Arial" w:cs="Arial" w:eastAsia="Arial" w:hAnsi="Arial"/>
          <w:sz w:val="24"/>
          <w:szCs w:val="24"/>
        </w:rPr>
        <w:t xml:space="preserve">8. Права на коллективный знак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Юридические лица, представляющие союзы, хозяйственные ассоциации, концерны или иные объединения юридических лиц (далее - объединения), могут подавать заявки на коллективный знак, предназначенный для обозначения выпускаемых и реализуемых ими товаров, обладающих едиными качественными или иными общими характеристиками.</w:t>
      </w:r>
    </w:p>
    <w:p>
      <w:pPr>
        <w:spacing w:after="240"/>
        <w:ind w:firstLine="397"/>
        <w:jc w:val="both"/>
      </w:pPr>
      <w:r>
        <w:rPr>
          <w:rFonts w:ascii="Arial" w:cs="Arial" w:eastAsia="Arial" w:hAnsi="Arial"/>
          <w:i/>
          <w:iCs/>
          <w:sz w:val="24"/>
          <w:szCs w:val="24"/>
        </w:rPr>
        <w:t xml:space="preserve">(В редакции Закона КР от </w:t>
      </w:r>
      <w:hyperlink w:history="1" r:id="rId_1zdu7agtki9rzloqelmv">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19. </w:t>
      </w:r>
      <w:r>
        <w:rPr>
          <w:rFonts w:ascii="Arial" w:cs="Arial" w:eastAsia="Arial" w:hAnsi="Arial"/>
          <w:sz w:val="24"/>
          <w:szCs w:val="24"/>
        </w:rPr>
        <w:t xml:space="preserve">Регистрация коллективного знака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Регистрация коллективного знака производится в соответствии со статьей 12 настоящего Закона. В дополнение к этому в Реестр и свидетельство вносятся сведения о юридических лицах, имеющих право пользования коллективным знаком, ссылка на устав и его дату. Эти сведения публикуются в официальном бюллетене Кыргызпатента. Владелец коллективного знака уведомляет Кыргызпатент об изменениях в уставе коллективного знака.</w:t>
      </w:r>
    </w:p>
    <w:p>
      <w:pPr>
        <w:spacing w:after="120"/>
        <w:ind w:firstLine="397"/>
        <w:jc w:val="both"/>
      </w:pPr>
      <w:r>
        <w:rPr>
          <w:rFonts w:ascii="Arial" w:cs="Arial" w:eastAsia="Arial" w:hAnsi="Arial"/>
          <w:sz w:val="24"/>
          <w:szCs w:val="24"/>
        </w:rPr>
        <w:t xml:space="preserve">К заявке на регистрацию коллективного знака прилагается устав коллективного знака, который содержит сведения о наименовании, перечень юридических лиц, имеющих право пользования этим знаком, цель его регистрации, перечень и единые качественные или иные общие характеристики товаров, которые будут обозначаться коллективным знаком, условия его использования, порядок контроля за его использованием, ответственность за нарушение устава коллективного знака.</w:t>
      </w:r>
    </w:p>
    <w:p>
      <w:pPr>
        <w:spacing w:after="120"/>
        <w:ind w:firstLine="397"/>
        <w:jc w:val="both"/>
      </w:pPr>
      <w:r>
        <w:rPr>
          <w:rFonts w:ascii="Arial" w:cs="Arial" w:eastAsia="Arial" w:hAnsi="Arial"/>
          <w:sz w:val="24"/>
          <w:szCs w:val="24"/>
        </w:rPr>
        <w:t xml:space="preserve">В случае использования коллективного знака на товарах, не обладающих едиными качественными или иными общими характеристиками, действие регистрации может быть прекращено досрочно полностью или частично на основании решения суда, принятого по заявлению любого лица.</w:t>
      </w:r>
    </w:p>
    <w:p>
      <w:pPr>
        <w:spacing w:after="240"/>
        <w:ind w:firstLine="397"/>
        <w:jc w:val="both"/>
      </w:pPr>
      <w:r>
        <w:rPr>
          <w:rFonts w:ascii="Arial" w:cs="Arial" w:eastAsia="Arial" w:hAnsi="Arial"/>
          <w:i/>
          <w:iCs/>
          <w:sz w:val="24"/>
          <w:szCs w:val="24"/>
        </w:rPr>
        <w:t xml:space="preserve">(В редакции Закона КР от </w:t>
      </w:r>
      <w:hyperlink w:history="1" r:id="rId600emhcj61zesbmzirn8w">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240"/>
        <w:ind w:firstLine="397"/>
        <w:jc w:val="both"/>
      </w:pPr>
      <w:hyperlink w:history="1" r:id="rIdizh1ova-ymrjijbtaukf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февраля 2014 года № 28 внесены изменения в статью 19,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
 Использование товарного знака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20</w:t>
      </w:r>
      <w:r>
        <w:rPr>
          <w:rFonts w:ascii="Arial" w:cs="Arial" w:eastAsia="Arial" w:hAnsi="Arial"/>
          <w:sz w:val="24"/>
          <w:szCs w:val="24"/>
        </w:rPr>
        <w:t xml:space="preserve">. Использование товарного знака и последствия его неиспользования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Использованием товарного знака считается применение его на товарах, для которых товарный знак зарегистрирован, и (или) их упаковке владельцем товарного знака или лицом, которому такое право предоставлено на основе лицензионного договора в соответствии со статьей 23 настоящего Закона.</w:t>
      </w:r>
    </w:p>
    <w:p>
      <w:pPr>
        <w:spacing w:after="120"/>
        <w:ind w:firstLine="397"/>
        <w:jc w:val="both"/>
      </w:pPr>
      <w:r>
        <w:rPr>
          <w:rFonts w:ascii="Arial" w:cs="Arial" w:eastAsia="Arial" w:hAnsi="Arial"/>
          <w:sz w:val="24"/>
          <w:szCs w:val="24"/>
        </w:rPr>
        <w:t xml:space="preserve">Использованием может быть признано также применение товарного знака в рекламе, печатных изданиях, на официальных бланках, на вывесках, при демонстрации экспонатов на выставках и ярмарках, проводимых в Кыргызской Республике, при наличии уважительных причин неприменения товарного знака на товарах и (или) их упаковке.</w:t>
      </w:r>
    </w:p>
    <w:p>
      <w:pPr>
        <w:spacing w:after="120"/>
        <w:ind w:firstLine="397"/>
        <w:jc w:val="both"/>
      </w:pPr>
      <w:r>
        <w:rPr>
          <w:rFonts w:ascii="Arial" w:cs="Arial" w:eastAsia="Arial" w:hAnsi="Arial"/>
          <w:sz w:val="24"/>
          <w:szCs w:val="24"/>
        </w:rPr>
        <w:t xml:space="preserve">Использованием может быть признано также применение товарного знака в качестве адреса в сети Интернет.</w:t>
      </w:r>
    </w:p>
    <w:p>
      <w:pPr>
        <w:spacing w:after="120"/>
        <w:ind w:firstLine="397"/>
        <w:jc w:val="both"/>
      </w:pPr>
      <w:r>
        <w:rPr>
          <w:rFonts w:ascii="Arial" w:cs="Arial" w:eastAsia="Arial" w:hAnsi="Arial"/>
          <w:sz w:val="24"/>
          <w:szCs w:val="24"/>
        </w:rPr>
        <w:t xml:space="preserve">Юридические и физические лица, осуществляющие посредническую деятельность, могут на основе договора использовать свой товарный знак наряду с товарным знаком изготовителя товаров, а также вместо товарного знака последнего.</w:t>
      </w:r>
    </w:p>
    <w:p>
      <w:pPr>
        <w:spacing w:after="120"/>
        <w:ind w:firstLine="397"/>
        <w:jc w:val="both"/>
      </w:pPr>
      <w:r>
        <w:rPr>
          <w:rFonts w:ascii="Arial" w:cs="Arial" w:eastAsia="Arial" w:hAnsi="Arial"/>
          <w:sz w:val="24"/>
          <w:szCs w:val="24"/>
        </w:rPr>
        <w:t xml:space="preserve">Действие регистрации товарного знака может быть прекращено досрочно в отношении всех или части товаров в связи с неиспользованием товарного знака непрерывно в течение любых трех лет подряд после его регистрации на основании решения суда, принятого по заявлению любого лица, поданного в период такого непрерывного неиспользования.</w:t>
      </w:r>
    </w:p>
    <w:p>
      <w:pPr>
        <w:spacing w:after="120"/>
        <w:ind w:firstLine="397"/>
        <w:jc w:val="both"/>
      </w:pPr>
      <w:r>
        <w:rPr>
          <w:rFonts w:ascii="Arial" w:cs="Arial" w:eastAsia="Arial" w:hAnsi="Arial"/>
          <w:sz w:val="24"/>
          <w:szCs w:val="24"/>
        </w:rPr>
        <w:t xml:space="preserve">При решении вопроса о досрочном прекращении действия регистрации товарного знака в связи с его неиспользованием могут быть приняты во внимание представленные владельцем товарного знака доказательства того, что товарный знак не использовался по независящим от него обстоятельствам, в том числе ограничения, устанавливаемые государством к товарам, для которых зарегистрирован товарный знак.</w:t>
      </w:r>
    </w:p>
    <w:p>
      <w:pPr>
        <w:spacing w:after="240"/>
        <w:ind w:firstLine="397"/>
        <w:jc w:val="both"/>
      </w:pPr>
      <w:r>
        <w:rPr>
          <w:rFonts w:ascii="Arial" w:cs="Arial" w:eastAsia="Arial" w:hAnsi="Arial"/>
          <w:i/>
          <w:iCs/>
          <w:sz w:val="24"/>
          <w:szCs w:val="24"/>
        </w:rPr>
        <w:t xml:space="preserve">(В редакции Закона КР от </w:t>
      </w:r>
      <w:hyperlink w:history="1" r:id="rId578ekq7eaxyaoavpsmf2z">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240"/>
        <w:ind w:firstLine="397"/>
        <w:jc w:val="both"/>
      </w:pPr>
      <w:hyperlink w:history="1" r:id="rIdds6hf19x82euwpsqxahy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февраля 2014 года № 28 внесены изменения в статью 20,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w:t>
      </w:r>
      <w:r>
        <w:rPr>
          <w:rFonts w:ascii="Arial" w:cs="Arial" w:eastAsia="Arial" w:hAnsi="Arial"/>
          <w:sz w:val="24"/>
          <w:szCs w:val="24"/>
        </w:rPr>
        <w:t xml:space="preserve">1. Предупредительная маркировка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Владелец товарного знака может проставлять рядом с товарным знаком предупредительную маркировку в виде латинской буквы R или R в окружности или словесного обозначения "зарегистрированный товарный знак", указывающую на то, что применяемое обозначение является товарным знаком, зарегистрированным в Кыргызской Республике.</w:t>
      </w:r>
    </w:p>
    <w:p>
      <w:pPr>
        <w:spacing w:after="240"/>
        <w:ind w:firstLine="397"/>
        <w:jc w:val="both"/>
      </w:pPr>
      <w:r>
        <w:rPr>
          <w:rFonts w:ascii="Arial" w:cs="Arial" w:eastAsia="Arial" w:hAnsi="Arial"/>
          <w:i/>
          <w:iCs/>
          <w:sz w:val="24"/>
          <w:szCs w:val="24"/>
        </w:rPr>
        <w:t xml:space="preserve">(В редакции Закона КР от </w:t>
      </w:r>
      <w:hyperlink w:history="1" r:id="rIdk-vhlcqfl9nrbjah125us">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Раздел VI
 Передача товарного знака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22. </w:t>
      </w:r>
      <w:r>
        <w:rPr>
          <w:rFonts w:ascii="Arial" w:cs="Arial" w:eastAsia="Arial" w:hAnsi="Arial"/>
          <w:sz w:val="24"/>
          <w:szCs w:val="24"/>
        </w:rPr>
        <w:t xml:space="preserve">Уступка товарного знака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Товарный знак может быть уступлен его владельцем по договору юридическому или физическому лицу, как вместе с соответствующим производством или его частью, так и без них, в отношении всех или части товаров, для которых он зарегистрирован.</w:t>
      </w:r>
    </w:p>
    <w:p>
      <w:pPr>
        <w:spacing w:after="120"/>
        <w:ind w:firstLine="397"/>
        <w:jc w:val="both"/>
      </w:pPr>
      <w:r>
        <w:rPr>
          <w:rFonts w:ascii="Arial" w:cs="Arial" w:eastAsia="Arial" w:hAnsi="Arial"/>
          <w:sz w:val="24"/>
          <w:szCs w:val="24"/>
        </w:rPr>
        <w:t xml:space="preserve">Уступка товарного знака по договору не допускается, если она может явиться причиной введения в заблуждение потребителя относительно товара, его качества и его изготовителя.</w:t>
      </w:r>
    </w:p>
    <w:p>
      <w:pPr>
        <w:spacing w:after="120"/>
        <w:ind w:firstLine="397"/>
        <w:jc w:val="both"/>
      </w:pPr>
      <w:r>
        <w:rPr>
          <w:rFonts w:ascii="Arial" w:cs="Arial" w:eastAsia="Arial" w:hAnsi="Arial"/>
          <w:sz w:val="24"/>
          <w:szCs w:val="24"/>
        </w:rPr>
        <w:t xml:space="preserve">Коллективные товарные знаки не могут быть уступлены другим лицам.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23. </w:t>
      </w:r>
      <w:r>
        <w:rPr>
          <w:rFonts w:ascii="Arial" w:cs="Arial" w:eastAsia="Arial" w:hAnsi="Arial"/>
          <w:sz w:val="24"/>
          <w:szCs w:val="24"/>
        </w:rPr>
        <w:t xml:space="preserve">Предоставление лицензии на использование товарного знака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 на использование товарного знака может быть предоставлено владельцем товарного знака (лицензиаром) другому лицу (лицензиату) по лицензионному договору в отношении одного товара, нескольких или всех товаров, для которых знак зарегистрирован.</w:t>
      </w:r>
    </w:p>
    <w:p>
      <w:pPr>
        <w:spacing w:after="120"/>
        <w:ind w:firstLine="397"/>
        <w:jc w:val="both"/>
      </w:pPr>
      <w:r>
        <w:rPr>
          <w:rFonts w:ascii="Arial" w:cs="Arial" w:eastAsia="Arial" w:hAnsi="Arial"/>
          <w:sz w:val="24"/>
          <w:szCs w:val="24"/>
        </w:rPr>
        <w:t xml:space="preserve">Лицензионный договор должен содержать условие о том, что качество товаров лицензиата будет не ниже качества товаров лицензиара и что лицензиар будет осуществлять контроль за выполнением этого условия.</w:t>
      </w:r>
    </w:p>
    <w:p>
      <w:pPr>
        <w:spacing w:after="120"/>
        <w:ind w:firstLine="397"/>
        <w:jc w:val="both"/>
      </w:pPr>
      <w:r>
        <w:rPr>
          <w:rFonts w:ascii="Arial" w:cs="Arial" w:eastAsia="Arial" w:hAnsi="Arial"/>
          <w:sz w:val="24"/>
          <w:szCs w:val="24"/>
        </w:rPr>
        <w:t xml:space="preserve">Коллективные товарные знаки не могут быть предметом лицензионного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w:t>
      </w:r>
      <w:r>
        <w:rPr>
          <w:rFonts w:ascii="Arial" w:cs="Arial" w:eastAsia="Arial" w:hAnsi="Arial"/>
          <w:sz w:val="24"/>
          <w:szCs w:val="24"/>
        </w:rPr>
        <w:t xml:space="preserve"> 23-1. Договор залога товарного знака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заключения договора о залоге исключительного права на товарный знак владелец товарного знака вправе в течение срока действия этого договора использовать свой товарный знак и распоряжаться исключительным правом на него без согласия залогодержателя, если договором не предусмотрено иное.</w:t>
      </w:r>
    </w:p>
    <w:p>
      <w:pPr>
        <w:spacing w:after="120"/>
        <w:ind w:firstLine="397"/>
        <w:jc w:val="both"/>
      </w:pPr>
      <w:r>
        <w:rPr>
          <w:rFonts w:ascii="Arial" w:cs="Arial" w:eastAsia="Arial" w:hAnsi="Arial"/>
          <w:sz w:val="24"/>
          <w:szCs w:val="24"/>
        </w:rPr>
        <w:t xml:space="preserve">Исключительные права на коллективные товарные знаки не могут быть предметом залога.</w:t>
      </w:r>
    </w:p>
    <w:p>
      <w:pPr>
        <w:spacing w:after="240"/>
        <w:ind w:firstLine="397"/>
        <w:jc w:val="both"/>
      </w:pPr>
      <w:r>
        <w:rPr>
          <w:rFonts w:ascii="Arial" w:cs="Arial" w:eastAsia="Arial" w:hAnsi="Arial"/>
          <w:i/>
          <w:iCs/>
          <w:sz w:val="24"/>
          <w:szCs w:val="24"/>
        </w:rPr>
        <w:t xml:space="preserve">(В редакции Закона КР от </w:t>
      </w:r>
      <w:hyperlink w:history="1" r:id="rIdwlhceyqrxzxepthv5ndbi">
        <w:r>
          <w:rPr>
            <w:rFonts w:ascii="Arial" w:cs="Arial" w:eastAsia="Arial" w:hAnsi="Arial"/>
            <w:i/>
            <w:iCs/>
            <w:color w:val="1D4ED8"/>
            <w:sz w:val="24"/>
            <w:szCs w:val="24"/>
            <w:u w:val="single"/>
          </w:rPr>
          <w:t xml:space="preserve">6 февраля 2014 года №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24</w:t>
      </w:r>
      <w:r>
        <w:rPr>
          <w:rFonts w:ascii="Arial" w:cs="Arial" w:eastAsia="Arial" w:hAnsi="Arial"/>
          <w:sz w:val="24"/>
          <w:szCs w:val="24"/>
        </w:rPr>
        <w:t xml:space="preserve">. Регистрация договора об уступке товарного знака, лицензионный договор и договор залога товарного знака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Договор об уступке товарного знака, лицензионный договор и договор залога товарного знака регистрируются в Кыргызпатенте и вступают в силу с даты их регистрации. Без этой регистрации они считаются недействительными.</w:t>
      </w:r>
    </w:p>
    <w:p>
      <w:pPr>
        <w:spacing w:after="120"/>
        <w:ind w:firstLine="397"/>
        <w:jc w:val="both"/>
      </w:pPr>
      <w:r>
        <w:rPr>
          <w:rFonts w:ascii="Arial" w:cs="Arial" w:eastAsia="Arial" w:hAnsi="Arial"/>
          <w:sz w:val="24"/>
          <w:szCs w:val="24"/>
        </w:rPr>
        <w:t xml:space="preserve">Кыргызпатент не регистрирует договор, если он не соответствует требованиям статей </w:t>
      </w: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23</w:t>
      </w:r>
      <w:r>
        <w:rPr>
          <w:rFonts w:ascii="Arial" w:cs="Arial" w:eastAsia="Arial" w:hAnsi="Arial"/>
          <w:sz w:val="24"/>
          <w:szCs w:val="24"/>
        </w:rPr>
        <w:t xml:space="preserve"> и </w:t>
      </w:r>
      <w:r>
        <w:rPr>
          <w:rFonts w:ascii="Arial" w:cs="Arial" w:eastAsia="Arial" w:hAnsi="Arial"/>
          <w:sz w:val="24"/>
          <w:szCs w:val="24"/>
        </w:rPr>
        <w:t xml:space="preserve">23-1</w:t>
      </w:r>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За регистрацию договора уплачивается соответствующая пошлина.</w:t>
      </w:r>
    </w:p>
    <w:p>
      <w:pPr>
        <w:spacing w:after="240"/>
        <w:ind w:firstLine="397"/>
        <w:jc w:val="both"/>
      </w:pPr>
      <w:r>
        <w:rPr>
          <w:rFonts w:ascii="Arial" w:cs="Arial" w:eastAsia="Arial" w:hAnsi="Arial"/>
          <w:i/>
          <w:iCs/>
          <w:sz w:val="24"/>
          <w:szCs w:val="24"/>
        </w:rPr>
        <w:t xml:space="preserve">(В редакции Закона КР от </w:t>
      </w:r>
      <w:hyperlink w:history="1" r:id="rId-0kd92kug4j075sajutzh">
        <w:r>
          <w:rPr>
            <w:rFonts w:ascii="Arial" w:cs="Arial" w:eastAsia="Arial" w:hAnsi="Arial"/>
            <w:i/>
            <w:iCs/>
            <w:color w:val="1D4ED8"/>
            <w:sz w:val="24"/>
            <w:szCs w:val="24"/>
            <w:u w:val="single"/>
          </w:rPr>
          <w:t xml:space="preserve">6 февраля 2014 года №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VII
 Прекращение правовой охраны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25. Признание </w:t>
      </w:r>
      <w:r>
        <w:rPr>
          <w:rFonts w:ascii="Arial" w:cs="Arial" w:eastAsia="Arial" w:hAnsi="Arial"/>
          <w:sz w:val="24"/>
          <w:szCs w:val="24"/>
        </w:rPr>
        <w:t xml:space="preserve">регистрации товарного знака недействительной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Регистрация товарного знака может быть признана недействительной полностью или частично в течение всего срока ее действия, если она была произведена в нарушение требований, установленных статьей 4 настоящего Закона.</w:t>
      </w:r>
    </w:p>
    <w:p>
      <w:pPr>
        <w:spacing w:after="120"/>
        <w:ind w:firstLine="397"/>
        <w:jc w:val="both"/>
      </w:pPr>
      <w:r>
        <w:rPr>
          <w:rFonts w:ascii="Arial" w:cs="Arial" w:eastAsia="Arial" w:hAnsi="Arial"/>
          <w:sz w:val="24"/>
          <w:szCs w:val="24"/>
        </w:rPr>
        <w:t xml:space="preserve">Регистрация товарного знака может быть признана недействительной полностью или частично в течение пяти лет с даты публикации сведений о регистрации товарного знака в официальном бюллетене по основаниям, установленным статьей 5 настоящего Закона. Настоящая норма не распространяется на товарные знаки, зарегистрированные или используемые недобросовестно.</w:t>
      </w:r>
    </w:p>
    <w:p>
      <w:pPr>
        <w:spacing w:after="120"/>
        <w:ind w:firstLine="397"/>
        <w:jc w:val="both"/>
      </w:pPr>
      <w:r>
        <w:rPr>
          <w:rFonts w:ascii="Arial" w:cs="Arial" w:eastAsia="Arial" w:hAnsi="Arial"/>
          <w:sz w:val="24"/>
          <w:szCs w:val="24"/>
        </w:rPr>
        <w:t xml:space="preserve">Регистрация товарного знака может быть признана недействительной полностью в течение всего срока ее действия, если она была произведена в нарушение требований, установленных частью второй статьи 3 настоящего Закона.</w:t>
      </w:r>
    </w:p>
    <w:p>
      <w:pPr>
        <w:spacing w:after="120"/>
        <w:ind w:firstLine="397"/>
        <w:jc w:val="both"/>
      </w:pPr>
      <w:r>
        <w:rPr>
          <w:rFonts w:ascii="Arial" w:cs="Arial" w:eastAsia="Arial" w:hAnsi="Arial"/>
          <w:sz w:val="24"/>
          <w:szCs w:val="24"/>
        </w:rPr>
        <w:t xml:space="preserve">Любое лицо может подать в сроки, предусмотренные частями первой, второй и третьей настоящей статьи, возражение против регистрации товарного знака в Апелляционный совет. Возражение против регистрации товарного знака должно быть рассмотрено в течение четырех месяцев с даты его поступления.</w:t>
      </w:r>
    </w:p>
    <w:p>
      <w:pPr>
        <w:spacing w:after="120"/>
        <w:ind w:firstLine="397"/>
        <w:jc w:val="both"/>
      </w:pPr>
      <w:r>
        <w:rPr>
          <w:rFonts w:ascii="Arial" w:cs="Arial" w:eastAsia="Arial" w:hAnsi="Arial"/>
          <w:sz w:val="24"/>
          <w:szCs w:val="24"/>
        </w:rPr>
        <w:t xml:space="preserve">Решение Апелляционного совета может быть обжаловано в суд заявителем в течение шести месяцев с даты его получения.</w:t>
      </w:r>
    </w:p>
    <w:p>
      <w:pPr>
        <w:spacing w:after="240"/>
        <w:ind w:firstLine="397"/>
        <w:jc w:val="both"/>
      </w:pPr>
      <w:r>
        <w:rPr>
          <w:rFonts w:ascii="Arial" w:cs="Arial" w:eastAsia="Arial" w:hAnsi="Arial"/>
          <w:i/>
          <w:iCs/>
          <w:sz w:val="24"/>
          <w:szCs w:val="24"/>
        </w:rPr>
        <w:t xml:space="preserve">(В редакции Закона КР от </w:t>
      </w:r>
      <w:hyperlink w:history="1" r:id="rIdcmvlpwjdlniqqn7xrasir">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Законом КР от 6 февраля 2014 года № 28 внесены изменения в статью 25,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26. Прекращение </w:t>
      </w:r>
      <w:r>
        <w:rPr>
          <w:rFonts w:ascii="Arial" w:cs="Arial" w:eastAsia="Arial" w:hAnsi="Arial"/>
          <w:sz w:val="24"/>
          <w:szCs w:val="24"/>
        </w:rPr>
        <w:t xml:space="preserve">действия регистрации товарного знака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Действие регистрации товарного знака прекращается:</w:t>
      </w:r>
    </w:p>
    <w:p>
      <w:pPr>
        <w:spacing w:after="120"/>
        <w:ind w:firstLine="397"/>
        <w:jc w:val="both"/>
      </w:pPr>
      <w:r>
        <w:rPr>
          <w:rFonts w:ascii="Arial" w:cs="Arial" w:eastAsia="Arial" w:hAnsi="Arial"/>
          <w:sz w:val="24"/>
          <w:szCs w:val="24"/>
        </w:rPr>
        <w:t xml:space="preserve">1) в связи с истечением срока ее действия, предусмотренного статьей 15 настоящего Закона;</w:t>
      </w:r>
    </w:p>
    <w:p>
      <w:pPr>
        <w:spacing w:after="120"/>
        <w:ind w:firstLine="397"/>
        <w:jc w:val="both"/>
      </w:pPr>
      <w:r>
        <w:rPr>
          <w:rFonts w:ascii="Arial" w:cs="Arial" w:eastAsia="Arial" w:hAnsi="Arial"/>
          <w:sz w:val="24"/>
          <w:szCs w:val="24"/>
        </w:rPr>
        <w:t xml:space="preserve">2) на основании решения суда о досрочном прекращении ее действия по причине использования коллективного знака на товарах, не обладающих едиными качественными или иными общими характеристиками, в соответствии с частью третьей статьи 19 настоящего Закона;</w:t>
      </w:r>
    </w:p>
    <w:p>
      <w:pPr>
        <w:spacing w:after="120"/>
        <w:ind w:firstLine="397"/>
        <w:jc w:val="both"/>
      </w:pPr>
      <w:r>
        <w:rPr>
          <w:rFonts w:ascii="Arial" w:cs="Arial" w:eastAsia="Arial" w:hAnsi="Arial"/>
          <w:sz w:val="24"/>
          <w:szCs w:val="24"/>
        </w:rPr>
        <w:t xml:space="preserve">3) на основании решения суда о досрочном прекращении ее действия по причине неиспользования товарного знака в соответствии с частью пятой статьи 20 настоящего Закона;</w:t>
      </w:r>
    </w:p>
    <w:p>
      <w:pPr>
        <w:spacing w:after="120"/>
        <w:ind w:firstLine="397"/>
        <w:jc w:val="both"/>
      </w:pPr>
      <w:r>
        <w:rPr>
          <w:rFonts w:ascii="Arial" w:cs="Arial" w:eastAsia="Arial" w:hAnsi="Arial"/>
          <w:sz w:val="24"/>
          <w:szCs w:val="24"/>
        </w:rPr>
        <w:t xml:space="preserve">4) на основании решения Кыргызпатента о досрочном прекращении ее действия при ликвидации юридического лица - владельца товарного знака без образования правопреемника или прекращении предпринимательской деятельности физического лица - владельца товарного знака;</w:t>
      </w:r>
    </w:p>
    <w:p>
      <w:pPr>
        <w:spacing w:after="120"/>
        <w:ind w:firstLine="397"/>
        <w:jc w:val="both"/>
      </w:pPr>
      <w:r>
        <w:rPr>
          <w:rFonts w:ascii="Arial" w:cs="Arial" w:eastAsia="Arial" w:hAnsi="Arial"/>
          <w:sz w:val="24"/>
          <w:szCs w:val="24"/>
        </w:rPr>
        <w:t xml:space="preserve">5) на основании решения суда, вступившего в законную силу, в случае превращения товарного знака в обозначение, вошедшее во всеобщее употребление как обозначение товаров определенного вида;</w:t>
      </w:r>
    </w:p>
    <w:p>
      <w:pPr>
        <w:spacing w:after="120"/>
        <w:ind w:firstLine="397"/>
        <w:jc w:val="both"/>
      </w:pPr>
      <w:r>
        <w:rPr>
          <w:rFonts w:ascii="Arial" w:cs="Arial" w:eastAsia="Arial" w:hAnsi="Arial"/>
          <w:sz w:val="24"/>
          <w:szCs w:val="24"/>
        </w:rPr>
        <w:t xml:space="preserve">6) в случае отказа от нее владельца товарного знака на основании его заявления, поданного в Кыргызпатент.</w:t>
      </w:r>
    </w:p>
    <w:p>
      <w:pPr>
        <w:spacing w:after="120"/>
        <w:ind w:firstLine="397"/>
        <w:jc w:val="both"/>
      </w:pPr>
      <w:r>
        <w:rPr>
          <w:rFonts w:ascii="Arial" w:cs="Arial" w:eastAsia="Arial" w:hAnsi="Arial"/>
          <w:sz w:val="24"/>
          <w:szCs w:val="24"/>
        </w:rPr>
        <w:t xml:space="preserve">Товарный знак, прекративший свое действие в соответствии с пунктами 1, 4 и 6 настоящей статьи, не может быть зарегистрирован на имя нового лица в течение одного года с даты прекращения действия.</w:t>
      </w:r>
    </w:p>
    <w:p>
      <w:pPr>
        <w:spacing w:after="120"/>
        <w:ind w:firstLine="397"/>
        <w:jc w:val="both"/>
      </w:pPr>
      <w:r>
        <w:rPr>
          <w:rFonts w:ascii="Arial" w:cs="Arial" w:eastAsia="Arial" w:hAnsi="Arial"/>
          <w:sz w:val="24"/>
          <w:szCs w:val="24"/>
        </w:rPr>
        <w:t xml:space="preserve">Действие регистрации общеизвестного товарного знака прекращается по основаниям, предусмотренным пунктами 3-6 части 1 настоящей статьи, а также по решению Апелляционного совета в случае утраты общеизвестным товарным знаком признаков, установленных частью 1 статьи 17-1 настоящего Закона.</w:t>
      </w:r>
    </w:p>
    <w:p>
      <w:pPr>
        <w:spacing w:after="240"/>
        <w:ind w:firstLine="397"/>
        <w:jc w:val="both"/>
      </w:pPr>
      <w:r>
        <w:rPr>
          <w:rFonts w:ascii="Arial" w:cs="Arial" w:eastAsia="Arial" w:hAnsi="Arial"/>
          <w:i/>
          <w:iCs/>
          <w:sz w:val="24"/>
          <w:szCs w:val="24"/>
        </w:rPr>
        <w:t xml:space="preserve">(В редакции Законов КР от </w:t>
      </w:r>
      <w:hyperlink w:history="1" r:id="rIdkxsumrdmyjxt-ybpnnxbs">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kr42sjronma-cql4dlpxg">
        <w:r>
          <w:rPr>
            <w:rFonts w:ascii="Arial" w:cs="Arial" w:eastAsia="Arial" w:hAnsi="Arial"/>
            <w:i/>
            <w:iCs/>
            <w:color w:val="1D4ED8"/>
            <w:sz w:val="24"/>
            <w:szCs w:val="24"/>
            <w:u w:val="single"/>
          </w:rPr>
          <w:t xml:space="preserve">6 февраля 2014 года №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VIII
 Наименование места происхождения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27</w:t>
      </w:r>
      <w:r>
        <w:rPr>
          <w:rFonts w:ascii="Arial" w:cs="Arial" w:eastAsia="Arial" w:hAnsi="Arial"/>
          <w:sz w:val="24"/>
          <w:szCs w:val="24"/>
        </w:rPr>
        <w:t xml:space="preserve">. Наименование места происхождения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Наименование места происхождения товара - это название страны, населенного пункта, местности или другого географического объекта (далее - географический объект), используемое для обозначения товара, особые свойства которого исключительно или главным образом определяются характерными для данного географического объекта природными условиями или людскими факторами либо природными условиями и людскими факторами одновременно.</w:t>
      </w:r>
    </w:p>
    <w:p>
      <w:pPr>
        <w:spacing w:after="120"/>
        <w:ind w:firstLine="397"/>
        <w:jc w:val="both"/>
      </w:pPr>
      <w:r>
        <w:rPr>
          <w:rFonts w:ascii="Arial" w:cs="Arial" w:eastAsia="Arial" w:hAnsi="Arial"/>
          <w:sz w:val="24"/>
          <w:szCs w:val="24"/>
        </w:rPr>
        <w:t xml:space="preserve">Наименованием места происхождения товара может быть историческое название географического объекта.</w:t>
      </w:r>
    </w:p>
    <w:p>
      <w:pPr>
        <w:spacing w:after="120"/>
        <w:ind w:firstLine="397"/>
        <w:jc w:val="both"/>
      </w:pPr>
      <w:r>
        <w:rPr>
          <w:rFonts w:ascii="Arial" w:cs="Arial" w:eastAsia="Arial" w:hAnsi="Arial"/>
          <w:sz w:val="24"/>
          <w:szCs w:val="24"/>
        </w:rPr>
        <w:t xml:space="preserve">Не признается наименованием места происхождения товара обозначение, хотя и представляющее собой или содержащее название географического объекта, но вошедшее в Кыргызской Республике во всеобщее употребление как обозначение товара определенного вида, не связанное с местом его изготовления.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28. </w:t>
      </w:r>
      <w:r>
        <w:rPr>
          <w:rFonts w:ascii="Arial" w:cs="Arial" w:eastAsia="Arial" w:hAnsi="Arial"/>
          <w:sz w:val="24"/>
          <w:szCs w:val="24"/>
        </w:rPr>
        <w:t xml:space="preserve">Возникновение правовой охраны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Правовая охрана наименования места происхождения товара в Кыргызской Республике возникает на основании его регистрации в порядке, установленном настоящим Законом, или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Наименование места происхождения товара охраняется законом.</w:t>
      </w:r>
    </w:p>
    <w:p>
      <w:pPr>
        <w:spacing w:after="120"/>
        <w:ind w:firstLine="397"/>
        <w:jc w:val="both"/>
      </w:pPr>
      <w:r>
        <w:rPr>
          <w:rFonts w:ascii="Arial" w:cs="Arial" w:eastAsia="Arial" w:hAnsi="Arial"/>
          <w:sz w:val="24"/>
          <w:szCs w:val="24"/>
        </w:rPr>
        <w:t xml:space="preserve">Наименование места происхождения товара может быть зарегистрировано одним или несколькими юридическими или физическими лицами. Лицо, зарегистрировавшее наименование места происхождения товара, получает право пользования им, если производимый данным лицом товар отвечает требованиям, установленным частью первой статьи 27 настоящего Закона.</w:t>
      </w:r>
    </w:p>
    <w:p>
      <w:pPr>
        <w:spacing w:after="120"/>
        <w:ind w:firstLine="397"/>
        <w:jc w:val="both"/>
      </w:pPr>
      <w:r>
        <w:rPr>
          <w:rFonts w:ascii="Arial" w:cs="Arial" w:eastAsia="Arial" w:hAnsi="Arial"/>
          <w:sz w:val="24"/>
          <w:szCs w:val="24"/>
        </w:rPr>
        <w:t xml:space="preserve">Право пользования этим же наименованием места происхождения товара, зарегистрированным в установленном порядке, может быть предоставлено любому юридическому или физическому лицу, находящемуся в том же географическом объекте и производящему товар с теми же свойствами.</w:t>
      </w:r>
    </w:p>
    <w:p>
      <w:pPr>
        <w:spacing w:after="120"/>
        <w:ind w:firstLine="397"/>
        <w:jc w:val="both"/>
      </w:pPr>
      <w:r>
        <w:rPr>
          <w:rFonts w:ascii="Arial" w:cs="Arial" w:eastAsia="Arial" w:hAnsi="Arial"/>
          <w:sz w:val="24"/>
          <w:szCs w:val="24"/>
        </w:rPr>
        <w:t xml:space="preserve">Регистрация наименования места происхождения товара действует бессрочно.</w:t>
      </w:r>
    </w:p>
    <w:p>
      <w:pPr>
        <w:spacing w:after="240"/>
        <w:ind w:firstLine="397"/>
        <w:jc w:val="both"/>
      </w:pPr>
      <w:r>
        <w:rPr>
          <w:rFonts w:ascii="Arial" w:cs="Arial" w:eastAsia="Arial" w:hAnsi="Arial"/>
          <w:i/>
          <w:iCs/>
          <w:sz w:val="24"/>
          <w:szCs w:val="24"/>
        </w:rPr>
        <w:t xml:space="preserve">(В редакции Закона КР от </w:t>
      </w:r>
      <w:hyperlink w:history="1" r:id="rId9yu9omczf96dbcbd7bzra">
        <w:r>
          <w:rPr>
            <w:rFonts w:ascii="Arial" w:cs="Arial" w:eastAsia="Arial" w:hAnsi="Arial"/>
            <w:i/>
            <w:iCs/>
            <w:color w:val="1D4ED8"/>
            <w:sz w:val="24"/>
            <w:szCs w:val="24"/>
            <w:u w:val="single"/>
          </w:rPr>
          <w:t xml:space="preserve">6 февраля 2014 года №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IX
 Регистрация и предоставление права пользования наименованием места происхождения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w:t>
      </w:r>
      <w:r>
        <w:rPr>
          <w:rFonts w:ascii="Arial" w:cs="Arial" w:eastAsia="Arial" w:hAnsi="Arial"/>
          <w:sz w:val="24"/>
          <w:szCs w:val="24"/>
        </w:rPr>
        <w:t xml:space="preserve"> 29. Заявка на регистрацию и предоставление права пользования наименованием места происхождения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Заявка на регистрацию и предоставление права пользования наименованием места происхождения товара или заявка на предоставление права пользования уже зарегистрированным наименованием места происхождения товара (далее - заявка) подается в Кыргызпатент заявителем (заявителями) самостоятельно или через патентного поверенного, зарегистрированного в Кыргызпатенте.</w:t>
      </w:r>
    </w:p>
    <w:p>
      <w:pPr>
        <w:spacing w:after="120"/>
        <w:ind w:firstLine="397"/>
        <w:jc w:val="both"/>
      </w:pPr>
      <w:r>
        <w:rPr>
          <w:rFonts w:ascii="Arial" w:cs="Arial" w:eastAsia="Arial" w:hAnsi="Arial"/>
          <w:sz w:val="24"/>
          <w:szCs w:val="24"/>
        </w:rPr>
        <w:t xml:space="preserve">Заявка должна относиться к одному наименованию места происхождения товара.</w:t>
      </w:r>
    </w:p>
    <w:p>
      <w:pPr>
        <w:spacing w:after="120"/>
        <w:ind w:firstLine="397"/>
        <w:jc w:val="both"/>
      </w:pPr>
      <w:r>
        <w:rPr>
          <w:rFonts w:ascii="Arial" w:cs="Arial" w:eastAsia="Arial" w:hAnsi="Arial"/>
          <w:sz w:val="24"/>
          <w:szCs w:val="24"/>
        </w:rPr>
        <w:t xml:space="preserve">Заявка должна содержать:</w:t>
      </w:r>
    </w:p>
    <w:p>
      <w:pPr>
        <w:spacing w:after="120"/>
        <w:ind w:firstLine="397"/>
        <w:jc w:val="both"/>
      </w:pPr>
      <w:r>
        <w:rPr>
          <w:rFonts w:ascii="Arial" w:cs="Arial" w:eastAsia="Arial" w:hAnsi="Arial"/>
          <w:sz w:val="24"/>
          <w:szCs w:val="24"/>
        </w:rPr>
        <w:t xml:space="preserve">заявление о регистрации и предоставлении права пользования наименованием места происхождения товара или о предоставлении права пользования уже зарегистрированным наименованием места происхождения товара с указанием заявителя (заявителей), а также его (их) местонахождения или местожительства;</w:t>
      </w:r>
    </w:p>
    <w:p>
      <w:pPr>
        <w:spacing w:after="120"/>
        <w:ind w:firstLine="397"/>
        <w:jc w:val="both"/>
      </w:pPr>
      <w:r>
        <w:rPr>
          <w:rFonts w:ascii="Arial" w:cs="Arial" w:eastAsia="Arial" w:hAnsi="Arial"/>
          <w:sz w:val="24"/>
          <w:szCs w:val="24"/>
        </w:rPr>
        <w:t xml:space="preserve">заявляемое обозначение;</w:t>
      </w:r>
    </w:p>
    <w:p>
      <w:pPr>
        <w:spacing w:after="120"/>
        <w:ind w:firstLine="397"/>
        <w:jc w:val="both"/>
      </w:pPr>
      <w:r>
        <w:rPr>
          <w:rFonts w:ascii="Arial" w:cs="Arial" w:eastAsia="Arial" w:hAnsi="Arial"/>
          <w:sz w:val="24"/>
          <w:szCs w:val="24"/>
        </w:rPr>
        <w:t xml:space="preserve">указание товара, для обозначения которого испрашиваются регистрация и предоставление права пользования наименованием места происхождения товара или предоставление права пользования уже зарегистрированным наименованием места происхождения товара, с указанием места его производства (границ географического объекта);</w:t>
      </w:r>
    </w:p>
    <w:p>
      <w:pPr>
        <w:spacing w:after="120"/>
        <w:ind w:firstLine="397"/>
        <w:jc w:val="both"/>
      </w:pPr>
      <w:r>
        <w:rPr>
          <w:rFonts w:ascii="Arial" w:cs="Arial" w:eastAsia="Arial" w:hAnsi="Arial"/>
          <w:sz w:val="24"/>
          <w:szCs w:val="24"/>
        </w:rPr>
        <w:t xml:space="preserve">описание особых свойств товара.</w:t>
      </w:r>
    </w:p>
    <w:p>
      <w:pPr>
        <w:spacing w:after="120"/>
        <w:ind w:firstLine="397"/>
        <w:jc w:val="both"/>
      </w:pPr>
      <w:r>
        <w:rPr>
          <w:rFonts w:ascii="Arial" w:cs="Arial" w:eastAsia="Arial" w:hAnsi="Arial"/>
          <w:sz w:val="24"/>
          <w:szCs w:val="24"/>
        </w:rPr>
        <w:t xml:space="preserve">Заявка представляется на государственном или официальном языке.</w:t>
      </w:r>
    </w:p>
    <w:p>
      <w:pPr>
        <w:spacing w:after="120"/>
        <w:ind w:firstLine="397"/>
        <w:jc w:val="both"/>
      </w:pPr>
      <w:r>
        <w:rPr>
          <w:rFonts w:ascii="Arial" w:cs="Arial" w:eastAsia="Arial" w:hAnsi="Arial"/>
          <w:sz w:val="24"/>
          <w:szCs w:val="24"/>
        </w:rPr>
        <w:t xml:space="preserve">К заявке должны быть приложены:</w:t>
      </w:r>
    </w:p>
    <w:p>
      <w:pPr>
        <w:spacing w:after="120"/>
        <w:ind w:firstLine="397"/>
        <w:jc w:val="both"/>
      </w:pPr>
      <w:r>
        <w:rPr>
          <w:rFonts w:ascii="Arial" w:cs="Arial" w:eastAsia="Arial" w:hAnsi="Arial"/>
          <w:sz w:val="24"/>
          <w:szCs w:val="24"/>
        </w:rPr>
        <w:t xml:space="preserve">заключение компетентного органа (компетентных органов) о том, что заявитель находится в указанном географическом объекте и производит товар, особые свойства которого определяются характерными для данного географического объекта природными условиями или людскими факторами либо природными условиями и людскими факторами одновременно;</w:t>
      </w:r>
    </w:p>
    <w:p>
      <w:pPr>
        <w:spacing w:after="120"/>
        <w:ind w:firstLine="397"/>
        <w:jc w:val="both"/>
      </w:pPr>
      <w:r>
        <w:rPr>
          <w:rFonts w:ascii="Arial" w:cs="Arial" w:eastAsia="Arial" w:hAnsi="Arial"/>
          <w:sz w:val="24"/>
          <w:szCs w:val="24"/>
        </w:rPr>
        <w:t xml:space="preserve">для иностранного заявителя - документ, подтверждающий его право на заявленное наименование места происхождения товара в стране происхождения товара;</w:t>
      </w:r>
    </w:p>
    <w:p>
      <w:pPr>
        <w:spacing w:after="120"/>
        <w:ind w:firstLine="397"/>
        <w:jc w:val="both"/>
      </w:pPr>
      <w:r>
        <w:rPr>
          <w:rFonts w:ascii="Arial" w:cs="Arial" w:eastAsia="Arial" w:hAnsi="Arial"/>
          <w:sz w:val="24"/>
          <w:szCs w:val="24"/>
        </w:rPr>
        <w:t xml:space="preserve">документ, подтверждающий уплату пошлины в установленном размере.</w:t>
      </w:r>
    </w:p>
    <w:p>
      <w:pPr>
        <w:spacing w:after="120"/>
        <w:ind w:firstLine="397"/>
        <w:jc w:val="both"/>
      </w:pPr>
      <w:r>
        <w:rPr>
          <w:rFonts w:ascii="Arial" w:cs="Arial" w:eastAsia="Arial" w:hAnsi="Arial"/>
          <w:sz w:val="24"/>
          <w:szCs w:val="24"/>
        </w:rPr>
        <w:t xml:space="preserve">Датой подачи заявки считается дата поступления в Кыргызпатент документов, предусмотренных частью третьей настоящей статьи, а если указанные документы представлены не одновременно, то дата поступления последнего из представленных документов.</w:t>
      </w:r>
    </w:p>
    <w:p>
      <w:pPr>
        <w:spacing w:after="120"/>
        <w:ind w:firstLine="397"/>
        <w:jc w:val="both"/>
      </w:pPr>
      <w:r>
        <w:rPr>
          <w:rFonts w:ascii="Arial" w:cs="Arial" w:eastAsia="Arial" w:hAnsi="Arial"/>
          <w:sz w:val="24"/>
          <w:szCs w:val="24"/>
        </w:rPr>
        <w:t xml:space="preserve">Документы, прилагаемые к заявке, представляются на государственном или официальном языке. Если эти документы представлены на другом языке к заявке прилагается их перевод на государственный или официальный язык.</w:t>
      </w:r>
    </w:p>
    <w:p>
      <w:pPr>
        <w:spacing w:after="120"/>
        <w:ind w:firstLine="397"/>
        <w:jc w:val="both"/>
      </w:pPr>
      <w:r>
        <w:rPr>
          <w:rFonts w:ascii="Arial" w:cs="Arial" w:eastAsia="Arial" w:hAnsi="Arial"/>
          <w:sz w:val="24"/>
          <w:szCs w:val="24"/>
        </w:rPr>
        <w:t xml:space="preserve">Требования к вышеназванным документам заявки и порядок их представления устанавливаются Кыргызпатентом.</w:t>
      </w:r>
    </w:p>
    <w:p>
      <w:pPr>
        <w:spacing w:after="240"/>
        <w:ind w:firstLine="397"/>
        <w:jc w:val="both"/>
      </w:pPr>
      <w:r>
        <w:rPr>
          <w:rFonts w:ascii="Arial" w:cs="Arial" w:eastAsia="Arial" w:hAnsi="Arial"/>
          <w:i/>
          <w:iCs/>
          <w:sz w:val="24"/>
          <w:szCs w:val="24"/>
        </w:rPr>
        <w:t xml:space="preserve">(В редакции Законов КР от </w:t>
      </w:r>
      <w:hyperlink w:history="1" r:id="rId4gk7fsjjiabzu6qiw9jw-">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4bpgfr3sdflqq2gagxo0d">
        <w:r>
          <w:rPr>
            <w:rFonts w:ascii="Arial" w:cs="Arial" w:eastAsia="Arial" w:hAnsi="Arial"/>
            <w:i/>
            <w:iCs/>
            <w:color w:val="1D4ED8"/>
            <w:sz w:val="24"/>
            <w:szCs w:val="24"/>
            <w:u w:val="single"/>
          </w:rPr>
          <w:t xml:space="preserve">6 февраля 2014 года №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30. </w:t>
      </w:r>
      <w:r>
        <w:rPr>
          <w:rFonts w:ascii="Arial" w:cs="Arial" w:eastAsia="Arial" w:hAnsi="Arial"/>
          <w:sz w:val="24"/>
          <w:szCs w:val="24"/>
        </w:rPr>
        <w:t xml:space="preserve">Экспертиза заявки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Экспертиза заявки осуществляется Кыргызпатентом и включает предварительную экспертизу и экспертизу заявленного обозначения.</w:t>
      </w:r>
    </w:p>
    <w:p>
      <w:pPr>
        <w:spacing w:after="120"/>
        <w:ind w:firstLine="397"/>
        <w:jc w:val="both"/>
      </w:pPr>
      <w:r>
        <w:rPr>
          <w:rFonts w:ascii="Arial" w:cs="Arial" w:eastAsia="Arial" w:hAnsi="Arial"/>
          <w:sz w:val="24"/>
          <w:szCs w:val="24"/>
        </w:rPr>
        <w:t xml:space="preserve">В течение одного месяца с даты подачи заявки заявитель вправе дополнять, уточнять и вносить изменения, не меняющие сущность заявки, без дополнительной оплаты. Если дополнительные материалы изменяют заявку по существу, эти материалы не принимаются к рассмотрению и могут быть оформлены заявителем в качестве самостоятельной заявки.</w:t>
      </w:r>
    </w:p>
    <w:p>
      <w:pPr>
        <w:spacing w:after="120"/>
        <w:ind w:firstLine="397"/>
        <w:jc w:val="both"/>
      </w:pPr>
      <w:r>
        <w:rPr>
          <w:rFonts w:ascii="Arial" w:cs="Arial" w:eastAsia="Arial" w:hAnsi="Arial"/>
          <w:sz w:val="24"/>
          <w:szCs w:val="24"/>
        </w:rPr>
        <w:t xml:space="preserve">В период проведения экспертизы Кыргызпатент вправе запросить у заявителя дополнительные материалы, без которых проведение экспертизы невозможно.</w:t>
      </w:r>
    </w:p>
    <w:p>
      <w:pPr>
        <w:spacing w:after="120"/>
        <w:ind w:firstLine="397"/>
        <w:jc w:val="both"/>
      </w:pPr>
      <w:r>
        <w:rPr>
          <w:rFonts w:ascii="Arial" w:cs="Arial" w:eastAsia="Arial" w:hAnsi="Arial"/>
          <w:sz w:val="24"/>
          <w:szCs w:val="24"/>
        </w:rPr>
        <w:t xml:space="preserve">Запрошенные материалы должны быть представлены в течение двух месяцев с даты получения запроса. По ходатайству заявителя, при наличии уважительных причин и условии уплаты соответствующей пошлины, Кыргызпатент может разрешить продление данного срока до шести месяцев. Если заявитель нарушил указанный срок или оставил запрос экспертизы без ответа, заявка считается отозванной.</w:t>
      </w:r>
    </w:p>
    <w:p>
      <w:pPr>
        <w:spacing w:after="120"/>
        <w:ind w:firstLine="397"/>
        <w:jc w:val="both"/>
      </w:pPr>
      <w:r>
        <w:rPr>
          <w:rFonts w:ascii="Arial" w:cs="Arial" w:eastAsia="Arial" w:hAnsi="Arial"/>
          <w:sz w:val="24"/>
          <w:szCs w:val="24"/>
        </w:rPr>
        <w:t xml:space="preserve">По истечении одного месяца с даты подачи заявки в Кыргызпатент проводится предварительная экспертиза заявки. В ходе предварительной экспертизы проверяется состав необходимых документов, предусмотренных в статье 29 настоящего Закона, правильность ее оформления, уплата пошлины.</w:t>
      </w:r>
    </w:p>
    <w:p>
      <w:pPr>
        <w:spacing w:after="120"/>
        <w:ind w:firstLine="397"/>
        <w:jc w:val="both"/>
      </w:pPr>
      <w:r>
        <w:rPr>
          <w:rFonts w:ascii="Arial" w:cs="Arial" w:eastAsia="Arial" w:hAnsi="Arial"/>
          <w:sz w:val="24"/>
          <w:szCs w:val="24"/>
        </w:rPr>
        <w:t xml:space="preserve">Заявитель может письменно ходатайствовать о начале предварительной экспертизы до истечения одного месяца, с даты подачи ходатайства заявитель теряет право, предусмотренное частью второй настоящей статьи.</w:t>
      </w:r>
    </w:p>
    <w:p>
      <w:pPr>
        <w:spacing w:after="120"/>
        <w:ind w:firstLine="397"/>
        <w:jc w:val="both"/>
      </w:pPr>
      <w:r>
        <w:rPr>
          <w:rFonts w:ascii="Arial" w:cs="Arial" w:eastAsia="Arial" w:hAnsi="Arial"/>
          <w:sz w:val="24"/>
          <w:szCs w:val="24"/>
        </w:rPr>
        <w:t xml:space="preserve">По результатам предварительной экспертизы заявка принимается к рассмотрению либо выносится решение об отказе в принятии ее к рассмотрению.</w:t>
      </w:r>
    </w:p>
    <w:p>
      <w:pPr>
        <w:spacing w:after="120"/>
        <w:ind w:firstLine="397"/>
        <w:jc w:val="both"/>
      </w:pPr>
      <w:r>
        <w:rPr>
          <w:rFonts w:ascii="Arial" w:cs="Arial" w:eastAsia="Arial" w:hAnsi="Arial"/>
          <w:sz w:val="24"/>
          <w:szCs w:val="24"/>
        </w:rPr>
        <w:t xml:space="preserve">О результатах предварительной экспертизы Кыргызпатент уведомляет заявителя.</w:t>
      </w:r>
    </w:p>
    <w:p>
      <w:pPr>
        <w:spacing w:after="120"/>
        <w:ind w:firstLine="397"/>
        <w:jc w:val="both"/>
      </w:pPr>
      <w:r>
        <w:rPr>
          <w:rFonts w:ascii="Arial" w:cs="Arial" w:eastAsia="Arial" w:hAnsi="Arial"/>
          <w:sz w:val="24"/>
          <w:szCs w:val="24"/>
        </w:rPr>
        <w:t xml:space="preserve">Одновременно с уведомлением о положительном результате предварительной экспертизы заявки заявителю сообщается дата подачи заявки, установленная в соответствии с частью 6 статьи 29 настоящего Закона.</w:t>
      </w:r>
    </w:p>
    <w:p>
      <w:pPr>
        <w:spacing w:after="120"/>
        <w:ind w:firstLine="397"/>
        <w:jc w:val="both"/>
      </w:pPr>
      <w:r>
        <w:rPr>
          <w:rFonts w:ascii="Arial" w:cs="Arial" w:eastAsia="Arial" w:hAnsi="Arial"/>
          <w:sz w:val="24"/>
          <w:szCs w:val="24"/>
        </w:rPr>
        <w:t xml:space="preserve">По принятой к рассмотрению заявке проводится экспертиза заявленного обозначения на его соответствие требованиям, установленным статьей 27 настоящего Закона.</w:t>
      </w:r>
    </w:p>
    <w:p>
      <w:pPr>
        <w:spacing w:after="120"/>
        <w:ind w:firstLine="397"/>
        <w:jc w:val="both"/>
      </w:pPr>
      <w:r>
        <w:rPr>
          <w:rFonts w:ascii="Arial" w:cs="Arial" w:eastAsia="Arial" w:hAnsi="Arial"/>
          <w:sz w:val="24"/>
          <w:szCs w:val="24"/>
        </w:rPr>
        <w:t xml:space="preserve">По завершении экспертизы Кыргызпатент принимает решение о регистрации наименования места происхождения товара и предоставлении права пользования им или об отказе в регистрации наименования места происхождения товара и предоставлении права пользования им либо решение о предоставлении права пользования уже зарегистрированным наименованием места происхождения товара или об отказе в предоставлении права пользования им.</w:t>
      </w:r>
    </w:p>
    <w:p>
      <w:pPr>
        <w:spacing w:after="120"/>
        <w:ind w:firstLine="397"/>
        <w:jc w:val="both"/>
      </w:pPr>
      <w:r>
        <w:rPr>
          <w:rFonts w:ascii="Arial" w:cs="Arial" w:eastAsia="Arial" w:hAnsi="Arial"/>
          <w:sz w:val="24"/>
          <w:szCs w:val="24"/>
        </w:rPr>
        <w:t xml:space="preserve">Заявитель может отозвать заявку на любом этапе ее рассмотрения.</w:t>
      </w:r>
    </w:p>
    <w:p>
      <w:pPr>
        <w:spacing w:after="240"/>
        <w:ind w:firstLine="397"/>
        <w:jc w:val="both"/>
      </w:pPr>
      <w:r>
        <w:rPr>
          <w:rFonts w:ascii="Arial" w:cs="Arial" w:eastAsia="Arial" w:hAnsi="Arial"/>
          <w:i/>
          <w:iCs/>
          <w:sz w:val="24"/>
          <w:szCs w:val="24"/>
        </w:rPr>
        <w:t xml:space="preserve">(В редакции Законов КР от </w:t>
      </w:r>
      <w:hyperlink w:history="1" r:id="rIdyhggkrfkhx6khnyd1q6ge">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sp1dabmifapbkaydvzrrc">
        <w:r>
          <w:rPr>
            <w:rFonts w:ascii="Arial" w:cs="Arial" w:eastAsia="Arial" w:hAnsi="Arial"/>
            <w:i/>
            <w:iCs/>
            <w:color w:val="1D4ED8"/>
            <w:sz w:val="24"/>
            <w:szCs w:val="24"/>
            <w:u w:val="single"/>
          </w:rPr>
          <w:t xml:space="preserve">6 февраля 2014 года №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w:t>
      </w:r>
      <w:r>
        <w:rPr>
          <w:rFonts w:ascii="Arial" w:cs="Arial" w:eastAsia="Arial" w:hAnsi="Arial"/>
          <w:sz w:val="24"/>
          <w:szCs w:val="24"/>
        </w:rPr>
        <w:t xml:space="preserve">1. Обжалование решения по заявке и восстановление пропущенных сроков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несогласии заявителя с решением предварительной экспертизы или с решением экспертизы заявленного обозначения он вправе в течение трех месяцев с даты получения решения подать возражение в Апелляционный совет. Возражение должно быть рассмотрено Апелляционным советом в течение четырех месяцев с даты его поступления.</w:t>
      </w:r>
    </w:p>
    <w:p>
      <w:pPr>
        <w:spacing w:after="120"/>
        <w:ind w:firstLine="397"/>
        <w:jc w:val="both"/>
      </w:pPr>
      <w:r>
        <w:rPr>
          <w:rFonts w:ascii="Arial" w:cs="Arial" w:eastAsia="Arial" w:hAnsi="Arial"/>
          <w:sz w:val="24"/>
          <w:szCs w:val="24"/>
        </w:rPr>
        <w:t xml:space="preserve">Решение Апелляционного совета может быть обжаловано в суд заявителем в течение шести месяцев с даты его получения.</w:t>
      </w:r>
    </w:p>
    <w:p>
      <w:pPr>
        <w:spacing w:after="120"/>
        <w:ind w:firstLine="397"/>
        <w:jc w:val="both"/>
      </w:pPr>
      <w:r>
        <w:rPr>
          <w:rFonts w:ascii="Arial" w:cs="Arial" w:eastAsia="Arial" w:hAnsi="Arial"/>
          <w:sz w:val="24"/>
          <w:szCs w:val="24"/>
        </w:rPr>
        <w:t xml:space="preserve">Сроки, предусмотренные частью четвертой </w:t>
      </w:r>
      <w:r>
        <w:rPr>
          <w:rFonts w:ascii="Arial" w:cs="Arial" w:eastAsia="Arial" w:hAnsi="Arial"/>
          <w:sz w:val="24"/>
          <w:szCs w:val="24"/>
        </w:rPr>
        <w:t xml:space="preserve">статьи 30</w:t>
      </w:r>
      <w:r>
        <w:rPr>
          <w:rFonts w:ascii="Arial" w:cs="Arial" w:eastAsia="Arial" w:hAnsi="Arial"/>
          <w:sz w:val="24"/>
          <w:szCs w:val="24"/>
        </w:rPr>
        <w:t xml:space="preserve"> настоящего Закона и частью первой настоящей статьи, пропущенные заявителем, могут быть восстановлены Кыргызпатентом по ходатайству заявителя, поданному не позднее двух месяцев по их истечении, при условии подтверждения уважительных причин и уплаты пошлины.</w:t>
      </w:r>
    </w:p>
    <w:p>
      <w:pPr>
        <w:spacing w:after="240"/>
        <w:ind w:firstLine="397"/>
        <w:jc w:val="both"/>
      </w:pPr>
      <w:r>
        <w:rPr>
          <w:rFonts w:ascii="Arial" w:cs="Arial" w:eastAsia="Arial" w:hAnsi="Arial"/>
          <w:i/>
          <w:iCs/>
          <w:sz w:val="24"/>
          <w:szCs w:val="24"/>
        </w:rPr>
        <w:t xml:space="preserve">Законом КР от 6 февраля 2014 года № 28 внесены изменения в статью 31,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32. </w:t>
      </w:r>
      <w:r>
        <w:rPr>
          <w:rFonts w:ascii="Arial" w:cs="Arial" w:eastAsia="Arial" w:hAnsi="Arial"/>
          <w:sz w:val="24"/>
          <w:szCs w:val="24"/>
        </w:rPr>
        <w:t xml:space="preserve">Регистрация наименования места происхождения товара и выдача свидетельства на право пользования наименованием места происхождения товара. Публикация сведений о регистрации и предоставлении права пользования наименованием места происхождения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основании решения экспертизы о регистрации наименования места происхождения товара и предоставлении права пользования им при условии уплаты установленной пошлины Кыргызпатент производит регистрацию наименования места происхождения товара в Государственном реестре наименований мест происхождения товаров Кыргызской Республики (далее - Реестр).</w:t>
      </w:r>
    </w:p>
    <w:p>
      <w:pPr>
        <w:spacing w:after="120"/>
        <w:ind w:firstLine="397"/>
        <w:jc w:val="both"/>
      </w:pPr>
      <w:r>
        <w:rPr>
          <w:rFonts w:ascii="Arial" w:cs="Arial" w:eastAsia="Arial" w:hAnsi="Arial"/>
          <w:sz w:val="24"/>
          <w:szCs w:val="24"/>
        </w:rPr>
        <w:t xml:space="preserve">Порядок занесения и перечень сведений, вносимых в Реестр, определяются Правительством Кыргызской Республики.</w:t>
      </w:r>
    </w:p>
    <w:p>
      <w:pPr>
        <w:spacing w:after="120"/>
        <w:ind w:firstLine="397"/>
        <w:jc w:val="both"/>
      </w:pPr>
      <w:r>
        <w:rPr>
          <w:rFonts w:ascii="Arial" w:cs="Arial" w:eastAsia="Arial" w:hAnsi="Arial"/>
          <w:sz w:val="24"/>
          <w:szCs w:val="24"/>
        </w:rPr>
        <w:t xml:space="preserve">Пошлина уплачивается в течение двух месяцев с даты получения заявителем решения экспертизы о регистрации наименования места происхождения товара или в течение трех месяцев со дня истечения указанного двухмесячного срока при условии уплаты дополнительной пошлины.</w:t>
      </w:r>
    </w:p>
    <w:p>
      <w:pPr>
        <w:spacing w:after="120"/>
        <w:ind w:firstLine="397"/>
        <w:jc w:val="both"/>
      </w:pPr>
      <w:r>
        <w:rPr>
          <w:rFonts w:ascii="Arial" w:cs="Arial" w:eastAsia="Arial" w:hAnsi="Arial"/>
          <w:sz w:val="24"/>
          <w:szCs w:val="24"/>
        </w:rPr>
        <w:t xml:space="preserve">Сведения, относящиеся к регистрации и предоставлению права пользования наименованием места происхождения товара и внесенные в Реестр, публикуются Кыргызпатентом в официальном бюллетене в течение одного месяца с даты их внесения в Реестр.</w:t>
      </w:r>
    </w:p>
    <w:p>
      <w:pPr>
        <w:spacing w:after="120"/>
        <w:ind w:firstLine="397"/>
        <w:jc w:val="both"/>
      </w:pPr>
      <w:r>
        <w:rPr>
          <w:rFonts w:ascii="Arial" w:cs="Arial" w:eastAsia="Arial" w:hAnsi="Arial"/>
          <w:sz w:val="24"/>
          <w:szCs w:val="24"/>
        </w:rPr>
        <w:t xml:space="preserve">Выдача свидетельства производится Кыргызпатентом в течение одного месяца после опубликования в официальном бюллетене.</w:t>
      </w:r>
    </w:p>
    <w:p>
      <w:pPr>
        <w:spacing w:after="120"/>
        <w:ind w:firstLine="397"/>
        <w:jc w:val="both"/>
      </w:pPr>
      <w:r>
        <w:rPr>
          <w:rFonts w:ascii="Arial" w:cs="Arial" w:eastAsia="Arial" w:hAnsi="Arial"/>
          <w:sz w:val="24"/>
          <w:szCs w:val="24"/>
        </w:rPr>
        <w:t xml:space="preserve">Форма свидетельства и состав указываемых в нем сведений устанавливаются Кыргызпатентом.</w:t>
      </w:r>
    </w:p>
    <w:p>
      <w:pPr>
        <w:spacing w:after="240"/>
        <w:ind w:firstLine="397"/>
        <w:jc w:val="both"/>
      </w:pPr>
      <w:r>
        <w:rPr>
          <w:rFonts w:ascii="Arial" w:cs="Arial" w:eastAsia="Arial" w:hAnsi="Arial"/>
          <w:i/>
          <w:iCs/>
          <w:sz w:val="24"/>
          <w:szCs w:val="24"/>
        </w:rPr>
        <w:t xml:space="preserve">(В редакции Закона КР от </w:t>
      </w:r>
      <w:hyperlink w:history="1" r:id="rIdmwzzlfzl4yd8kfgbahc8r">
        <w:r>
          <w:rPr>
            <w:rFonts w:ascii="Arial" w:cs="Arial" w:eastAsia="Arial" w:hAnsi="Arial"/>
            <w:i/>
            <w:iCs/>
            <w:color w:val="1D4ED8"/>
            <w:sz w:val="24"/>
            <w:szCs w:val="24"/>
            <w:u w:val="single"/>
          </w:rPr>
          <w:t xml:space="preserve">6 февраля 2014 года №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33</w:t>
      </w:r>
      <w:r>
        <w:rPr>
          <w:rFonts w:ascii="Arial" w:cs="Arial" w:eastAsia="Arial" w:hAnsi="Arial"/>
          <w:sz w:val="24"/>
          <w:szCs w:val="24"/>
        </w:rPr>
        <w:t xml:space="preserve">. Срок действия свидетельства на право пользования наименованием места происхождения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Свидетельство действует до истечения десяти лет, считая с даты подачи заявки в Кыргызпатент.</w:t>
      </w:r>
    </w:p>
    <w:p>
      <w:pPr>
        <w:spacing w:after="120"/>
        <w:ind w:firstLine="397"/>
        <w:jc w:val="both"/>
      </w:pPr>
      <w:r>
        <w:rPr>
          <w:rFonts w:ascii="Arial" w:cs="Arial" w:eastAsia="Arial" w:hAnsi="Arial"/>
          <w:sz w:val="24"/>
          <w:szCs w:val="24"/>
        </w:rPr>
        <w:t xml:space="preserve">Срок действия свидетельства может быть продлен по заявлению владельца свидетельства и при условии представления заключения компетентного органа (компетентных органов), подтверждающего, что владелец свидетельства находится в данном географическом объекте и производит товар с указанными в свидетельстве свойствами.</w:t>
      </w:r>
    </w:p>
    <w:p>
      <w:pPr>
        <w:spacing w:after="120"/>
        <w:ind w:firstLine="397"/>
        <w:jc w:val="both"/>
      </w:pPr>
      <w:r>
        <w:rPr>
          <w:rFonts w:ascii="Arial" w:cs="Arial" w:eastAsia="Arial" w:hAnsi="Arial"/>
          <w:sz w:val="24"/>
          <w:szCs w:val="24"/>
        </w:rPr>
        <w:t xml:space="preserve">Заявление подается в течение последнего года действия свидетельства.</w:t>
      </w:r>
    </w:p>
    <w:p>
      <w:pPr>
        <w:spacing w:after="120"/>
        <w:ind w:firstLine="397"/>
        <w:jc w:val="both"/>
      </w:pPr>
      <w:r>
        <w:rPr>
          <w:rFonts w:ascii="Arial" w:cs="Arial" w:eastAsia="Arial" w:hAnsi="Arial"/>
          <w:sz w:val="24"/>
          <w:szCs w:val="24"/>
        </w:rPr>
        <w:t xml:space="preserve">Срок действия свидетельства продлевается каждый раз на десять лет.</w:t>
      </w:r>
    </w:p>
    <w:p>
      <w:pPr>
        <w:spacing w:after="120"/>
        <w:ind w:firstLine="397"/>
        <w:jc w:val="both"/>
      </w:pPr>
      <w:r>
        <w:rPr>
          <w:rFonts w:ascii="Arial" w:cs="Arial" w:eastAsia="Arial" w:hAnsi="Arial"/>
          <w:sz w:val="24"/>
          <w:szCs w:val="24"/>
        </w:rPr>
        <w:t xml:space="preserve">По ходатайству владельца свидетельства для продления срока действия свидетельства ему может быть представлен шестимесячный срок после истечения срока действия свидетельства при условии уплаты дополнительной пошлины.</w:t>
      </w:r>
    </w:p>
    <w:p>
      <w:pPr>
        <w:spacing w:after="120"/>
        <w:ind w:firstLine="397"/>
        <w:jc w:val="both"/>
      </w:pPr>
      <w:r>
        <w:rPr>
          <w:rFonts w:ascii="Arial" w:cs="Arial" w:eastAsia="Arial" w:hAnsi="Arial"/>
          <w:sz w:val="24"/>
          <w:szCs w:val="24"/>
        </w:rPr>
        <w:t xml:space="preserve">Запись о продлении срока действия свидетельства вносится Кыргызпатентом в Реестр и свидетельство.</w:t>
      </w:r>
    </w:p>
    <w:p>
      <w:pPr>
        <w:spacing w:after="240"/>
        <w:ind w:firstLine="397"/>
        <w:jc w:val="both"/>
      </w:pPr>
      <w:r>
        <w:rPr>
          <w:rFonts w:ascii="Arial" w:cs="Arial" w:eastAsia="Arial" w:hAnsi="Arial"/>
          <w:i/>
          <w:iCs/>
          <w:sz w:val="24"/>
          <w:szCs w:val="24"/>
        </w:rPr>
        <w:t xml:space="preserve">(В редакции Закона КР от </w:t>
      </w:r>
      <w:hyperlink w:history="1" r:id="rIdkof0ktewsbph9f8qrfyfq">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Законом КР от 6 февраля 2014 года № 28 внесены изменения в статью 33,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w:t>
      </w:r>
      <w:r>
        <w:rPr>
          <w:rFonts w:ascii="Arial" w:cs="Arial" w:eastAsia="Arial" w:hAnsi="Arial"/>
          <w:sz w:val="24"/>
          <w:szCs w:val="24"/>
        </w:rPr>
        <w:t xml:space="preserve">4. Внесение изменений в Реестр и свидетельство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Владелец свидетельства уведомляет Кыргызпатент об изменении своего наименования, фамилии, имени или отчества, а также о других изменениях, относящихся к регистрации и предоставлению права пользования наименованием места происхождения товара.</w:t>
      </w:r>
    </w:p>
    <w:p>
      <w:pPr>
        <w:spacing w:after="120"/>
        <w:ind w:firstLine="397"/>
        <w:jc w:val="both"/>
      </w:pPr>
      <w:r>
        <w:rPr>
          <w:rFonts w:ascii="Arial" w:cs="Arial" w:eastAsia="Arial" w:hAnsi="Arial"/>
          <w:sz w:val="24"/>
          <w:szCs w:val="24"/>
        </w:rPr>
        <w:t xml:space="preserve">Запись об изменении вносится в Реестр и свидетельство при условии уплаты пошлины.</w:t>
      </w:r>
    </w:p>
    <w:p>
      <w:pPr>
        <w:spacing w:after="120"/>
        <w:ind w:firstLine="397"/>
        <w:jc w:val="both"/>
      </w:pPr>
      <w:r>
        <w:rPr>
          <w:rFonts w:ascii="Arial" w:cs="Arial" w:eastAsia="Arial" w:hAnsi="Arial"/>
          <w:sz w:val="24"/>
          <w:szCs w:val="24"/>
        </w:rPr>
        <w:t xml:space="preserve">Исправления очевидных и технических ошибок, допущенных не по вине заявителя, вносятся Кыргызпатентом в Реестр и свидетельство на право пользования наименованием места происхождения товара без уплаты пошлины.</w:t>
      </w:r>
    </w:p>
    <w:p>
      <w:pPr>
        <w:spacing w:after="240"/>
        <w:ind w:firstLine="397"/>
        <w:jc w:val="both"/>
      </w:pPr>
      <w:r>
        <w:rPr>
          <w:rFonts w:ascii="Arial" w:cs="Arial" w:eastAsia="Arial" w:hAnsi="Arial"/>
          <w:i/>
          <w:iCs/>
          <w:sz w:val="24"/>
          <w:szCs w:val="24"/>
        </w:rPr>
        <w:t xml:space="preserve">(В редакции Закона КР от </w:t>
      </w:r>
      <w:hyperlink w:history="1" r:id="rId0vnpnxqleiqnbmju5wdkx">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Законом КР от 6 февраля 2014 года № 28 внесены изменения в статью 34,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35. Регистрация </w:t>
      </w:r>
      <w:r>
        <w:rPr>
          <w:rFonts w:ascii="Arial" w:cs="Arial" w:eastAsia="Arial" w:hAnsi="Arial"/>
          <w:sz w:val="24"/>
          <w:szCs w:val="24"/>
        </w:rPr>
        <w:t xml:space="preserve">наименования места происхождения товара в зарубежных странах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Юридические и физические лица Кыргызской Республики вправе зарегистрировать наименование места происхождения товара в зарубежных странах.</w:t>
      </w:r>
    </w:p>
    <w:p>
      <w:pPr>
        <w:spacing w:after="120"/>
        <w:ind w:firstLine="397"/>
        <w:jc w:val="both"/>
      </w:pPr>
      <w:r>
        <w:rPr>
          <w:rFonts w:ascii="Arial" w:cs="Arial" w:eastAsia="Arial" w:hAnsi="Arial"/>
          <w:sz w:val="24"/>
          <w:szCs w:val="24"/>
        </w:rPr>
        <w:t xml:space="preserve">Подача заявки на регистрацию наименования места происхождения товара в зарубежных странах производится после его регистрации и получения права пользования этим наименованием места происхождения товара в Кыргызской Республике.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X
 Использование наименования места происхождения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w:t>
      </w:r>
      <w:r>
        <w:rPr>
          <w:rFonts w:ascii="Arial" w:cs="Arial" w:eastAsia="Arial" w:hAnsi="Arial"/>
          <w:sz w:val="24"/>
          <w:szCs w:val="24"/>
        </w:rPr>
        <w:t xml:space="preserve">6. Использование наименования места происхождения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Использованием наименования места происхождения товара считается применение его на товаре, упаковке, в рекламе, проспектах, бланках и иной документации, связанной с введением товара в хозяйственный оборот.</w:t>
      </w:r>
    </w:p>
    <w:p>
      <w:pPr>
        <w:spacing w:after="120"/>
        <w:ind w:firstLine="397"/>
        <w:jc w:val="both"/>
      </w:pPr>
      <w:r>
        <w:rPr>
          <w:rFonts w:ascii="Arial" w:cs="Arial" w:eastAsia="Arial" w:hAnsi="Arial"/>
          <w:sz w:val="24"/>
          <w:szCs w:val="24"/>
        </w:rPr>
        <w:t xml:space="preserve">Использованием может быть признано также применение наименования места происхождения товара в качестве адреса в сети Интернет.</w:t>
      </w:r>
    </w:p>
    <w:p>
      <w:pPr>
        <w:spacing w:after="120"/>
        <w:ind w:firstLine="397"/>
        <w:jc w:val="both"/>
      </w:pPr>
      <w:r>
        <w:rPr>
          <w:rFonts w:ascii="Arial" w:cs="Arial" w:eastAsia="Arial" w:hAnsi="Arial"/>
          <w:sz w:val="24"/>
          <w:szCs w:val="24"/>
        </w:rPr>
        <w:t xml:space="preserve">Не допускается использование зарегистрированного наименования места происхождения товара лицами, не имеющими свидетельства, даже если при этом указывается подлинное место происхождения товара или наименование используется в переводе либо в сочетании с такими выражениями, как "род", "тип", "имитация" и тому подобными, а также использование сходного обозначения для любых товаров, способного ввести потребителя в заблуждение относительно места происхождения и особых свойств товара.</w:t>
      </w:r>
    </w:p>
    <w:p>
      <w:pPr>
        <w:spacing w:after="120"/>
        <w:ind w:firstLine="397"/>
        <w:jc w:val="both"/>
      </w:pPr>
      <w:r>
        <w:rPr>
          <w:rFonts w:ascii="Arial" w:cs="Arial" w:eastAsia="Arial" w:hAnsi="Arial"/>
          <w:sz w:val="24"/>
          <w:szCs w:val="24"/>
        </w:rPr>
        <w:t xml:space="preserve">Владелец свидетельства не вправе предоставлять лицензии на пользование наименованием места происхождения товара другим лицам.</w:t>
      </w:r>
    </w:p>
    <w:p>
      <w:pPr>
        <w:spacing w:after="240"/>
        <w:ind w:firstLine="397"/>
        <w:jc w:val="both"/>
      </w:pPr>
      <w:r>
        <w:rPr>
          <w:rFonts w:ascii="Arial" w:cs="Arial" w:eastAsia="Arial" w:hAnsi="Arial"/>
          <w:i/>
          <w:iCs/>
          <w:sz w:val="24"/>
          <w:szCs w:val="24"/>
        </w:rPr>
        <w:t xml:space="preserve">(В редакции Закона КР от </w:t>
      </w:r>
      <w:hyperlink w:history="1" r:id="rIdj69fglar_meonaftxy-by">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w:t>
      </w:r>
      <w:r>
        <w:rPr>
          <w:rFonts w:ascii="Arial" w:cs="Arial" w:eastAsia="Arial" w:hAnsi="Arial"/>
          <w:sz w:val="24"/>
          <w:szCs w:val="24"/>
        </w:rPr>
        <w:t xml:space="preserve">7. Предупредительная маркировка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Владелец свидетельства может проставлять рядом с наименованием места происхождения товара предупредительную маркировку в виде словесного обозначения "зарегистрированное наименование места происхождения товара" или "Рег. НМПТ", указывающую на то, что применяемое обозначение является наименованием места происхождения товара, зарегистрированным в Кыргызской Республике.</w:t>
      </w:r>
    </w:p>
    <w:p>
      <w:pPr>
        <w:spacing w:after="240"/>
        <w:ind w:firstLine="397"/>
        <w:jc w:val="both"/>
      </w:pPr>
      <w:r>
        <w:rPr>
          <w:rFonts w:ascii="Arial" w:cs="Arial" w:eastAsia="Arial" w:hAnsi="Arial"/>
          <w:i/>
          <w:iCs/>
          <w:sz w:val="24"/>
          <w:szCs w:val="24"/>
        </w:rPr>
        <w:t xml:space="preserve">(В редакции Закона КР от </w:t>
      </w:r>
      <w:hyperlink w:history="1" r:id="rIdraesqt57rmw1nww82qjli">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Законом КР от 6 февраля 2014 года № 28 внесены изменения в статью 37,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XI
 Прекращение правовой охраны наименования места происхождения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w:t>
      </w:r>
      <w:r>
        <w:rPr>
          <w:rFonts w:ascii="Arial" w:cs="Arial" w:eastAsia="Arial" w:hAnsi="Arial"/>
          <w:sz w:val="24"/>
          <w:szCs w:val="24"/>
        </w:rPr>
        <w:t xml:space="preserve">8. Признание регистрации наименования места происхождения товара и свидетельства на право пользования наименованием места происхождения товара недействительными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Регистрация наименования места происхождения товара может быть признана недействительной в течение всего срока ее действия, если она была произведена в нарушение требований, установленных настоящим Законом.</w:t>
      </w:r>
    </w:p>
    <w:p>
      <w:pPr>
        <w:spacing w:after="120"/>
        <w:ind w:firstLine="397"/>
        <w:jc w:val="both"/>
      </w:pPr>
      <w:r>
        <w:rPr>
          <w:rFonts w:ascii="Arial" w:cs="Arial" w:eastAsia="Arial" w:hAnsi="Arial"/>
          <w:sz w:val="24"/>
          <w:szCs w:val="24"/>
        </w:rPr>
        <w:t xml:space="preserve">Свидетельство на право пользования наименованием места происхождения товара может быть признано недействительным, если оно было выдано в нарушение требований, установленных настоящим Законом, или в связи с признанием недействительной регистрации наименования места происхождения товара.</w:t>
      </w:r>
    </w:p>
    <w:p>
      <w:pPr>
        <w:spacing w:after="120"/>
        <w:ind w:firstLine="397"/>
        <w:jc w:val="both"/>
      </w:pPr>
      <w:r>
        <w:rPr>
          <w:rFonts w:ascii="Arial" w:cs="Arial" w:eastAsia="Arial" w:hAnsi="Arial"/>
          <w:sz w:val="24"/>
          <w:szCs w:val="24"/>
        </w:rPr>
        <w:t xml:space="preserve">Любое лицо может подать по основаниям, указанным в частях первой и второй настоящей статьи, возражение против регистрации наименования места происхождения товара и выдачи свидетельства на право пользования наименованием места происхождения товара в Апелляционный совет. Возражение должно быть рассмотрено в течение четырех месяцев с даты его поступления. Лицо, подавшее возражение, а также обладатель свидетельства имеют право участвовать в его рассмотрении.</w:t>
      </w:r>
    </w:p>
    <w:p>
      <w:pPr>
        <w:spacing w:after="120"/>
        <w:ind w:firstLine="397"/>
        <w:jc w:val="both"/>
      </w:pPr>
      <w:r>
        <w:rPr>
          <w:rFonts w:ascii="Arial" w:cs="Arial" w:eastAsia="Arial" w:hAnsi="Arial"/>
          <w:sz w:val="24"/>
          <w:szCs w:val="24"/>
        </w:rPr>
        <w:t xml:space="preserve">Решение Апелляционного совета может быть обжаловано в суд заявителем в течение шести месяцев с даты его получения.</w:t>
      </w:r>
    </w:p>
    <w:p>
      <w:pPr>
        <w:spacing w:after="240"/>
        <w:ind w:firstLine="397"/>
        <w:jc w:val="both"/>
      </w:pPr>
      <w:r>
        <w:rPr>
          <w:rFonts w:ascii="Arial" w:cs="Arial" w:eastAsia="Arial" w:hAnsi="Arial"/>
          <w:i/>
          <w:iCs/>
          <w:sz w:val="24"/>
          <w:szCs w:val="24"/>
        </w:rPr>
        <w:t xml:space="preserve">(В редакции Закона КР от </w:t>
      </w:r>
      <w:hyperlink w:history="1" r:id="rIdip_jpd5pm1_-cqfhpwqir">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Законом КР от 6 февраля 2014 года № 28 внесены изменения в статью 38,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w:t>
      </w:r>
      <w:r>
        <w:rPr>
          <w:rFonts w:ascii="Arial" w:cs="Arial" w:eastAsia="Arial" w:hAnsi="Arial"/>
          <w:sz w:val="24"/>
          <w:szCs w:val="24"/>
        </w:rPr>
        <w:t xml:space="preserve">8-1. Прекращение действия регистрации наименования места происхождения товара и свидетельства на право пользования наименованием места происхождения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Действие регистрации наименования места происхождения товара прекращается:</w:t>
      </w:r>
    </w:p>
    <w:p>
      <w:pPr>
        <w:spacing w:after="120"/>
        <w:ind w:firstLine="397"/>
        <w:jc w:val="both"/>
      </w:pPr>
      <w:r>
        <w:rPr>
          <w:rFonts w:ascii="Arial" w:cs="Arial" w:eastAsia="Arial" w:hAnsi="Arial"/>
          <w:sz w:val="24"/>
          <w:szCs w:val="24"/>
        </w:rPr>
        <w:t xml:space="preserve">- в связи с исчезновением характерных для данного географического объекта условий и невозможностью производства товара с указанными в Реестре свойствами;</w:t>
      </w:r>
    </w:p>
    <w:p>
      <w:pPr>
        <w:spacing w:after="120"/>
        <w:ind w:firstLine="397"/>
        <w:jc w:val="both"/>
      </w:pPr>
      <w:r>
        <w:rPr>
          <w:rFonts w:ascii="Arial" w:cs="Arial" w:eastAsia="Arial" w:hAnsi="Arial"/>
          <w:sz w:val="24"/>
          <w:szCs w:val="24"/>
        </w:rPr>
        <w:t xml:space="preserve">- в связи с утратой иностранными юридическими или физическими лицами права на данное наименование места происхождения товара в стране происхождения товара.</w:t>
      </w:r>
    </w:p>
    <w:p>
      <w:pPr>
        <w:spacing w:after="120"/>
        <w:ind w:firstLine="397"/>
        <w:jc w:val="both"/>
      </w:pPr>
      <w:r>
        <w:rPr>
          <w:rFonts w:ascii="Arial" w:cs="Arial" w:eastAsia="Arial" w:hAnsi="Arial"/>
          <w:sz w:val="24"/>
          <w:szCs w:val="24"/>
        </w:rPr>
        <w:t xml:space="preserve">Действие свидетельства на право пользования наименованием места происхождения товара прекращается:</w:t>
      </w:r>
    </w:p>
    <w:p>
      <w:pPr>
        <w:spacing w:after="120"/>
        <w:ind w:firstLine="397"/>
        <w:jc w:val="both"/>
      </w:pPr>
      <w:r>
        <w:rPr>
          <w:rFonts w:ascii="Arial" w:cs="Arial" w:eastAsia="Arial" w:hAnsi="Arial"/>
          <w:sz w:val="24"/>
          <w:szCs w:val="24"/>
        </w:rPr>
        <w:t xml:space="preserve">- в связи с прекращением действия регистрации наименования места происхождения товара по основаниям, предусмотренным частью первой настоящей статьи;</w:t>
      </w:r>
    </w:p>
    <w:p>
      <w:pPr>
        <w:spacing w:after="120"/>
        <w:ind w:firstLine="397"/>
        <w:jc w:val="both"/>
      </w:pPr>
      <w:r>
        <w:rPr>
          <w:rFonts w:ascii="Arial" w:cs="Arial" w:eastAsia="Arial" w:hAnsi="Arial"/>
          <w:sz w:val="24"/>
          <w:szCs w:val="24"/>
        </w:rPr>
        <w:t xml:space="preserve">- в связи с истечением срока его действия, предусмотренного статьей 33 настоящего Закона;</w:t>
      </w:r>
    </w:p>
    <w:p>
      <w:pPr>
        <w:spacing w:after="120"/>
        <w:ind w:firstLine="397"/>
        <w:jc w:val="both"/>
      </w:pPr>
      <w:r>
        <w:rPr>
          <w:rFonts w:ascii="Arial" w:cs="Arial" w:eastAsia="Arial" w:hAnsi="Arial"/>
          <w:sz w:val="24"/>
          <w:szCs w:val="24"/>
        </w:rPr>
        <w:t xml:space="preserve">- в связи с утратой товаром особых свойств, указанных в Реестре в отношении данного наименования места происхождения товара;</w:t>
      </w:r>
    </w:p>
    <w:p>
      <w:pPr>
        <w:spacing w:after="120"/>
        <w:ind w:firstLine="397"/>
        <w:jc w:val="both"/>
      </w:pPr>
      <w:r>
        <w:rPr>
          <w:rFonts w:ascii="Arial" w:cs="Arial" w:eastAsia="Arial" w:hAnsi="Arial"/>
          <w:sz w:val="24"/>
          <w:szCs w:val="24"/>
        </w:rPr>
        <w:t xml:space="preserve">- при ликвидации юридического лица без образования правопреемника или прекращении предпринимательской деятельности физического лица - владельца свидетельства;</w:t>
      </w:r>
    </w:p>
    <w:p>
      <w:pPr>
        <w:spacing w:after="120"/>
        <w:ind w:firstLine="397"/>
        <w:jc w:val="both"/>
      </w:pPr>
      <w:r>
        <w:rPr>
          <w:rFonts w:ascii="Arial" w:cs="Arial" w:eastAsia="Arial" w:hAnsi="Arial"/>
          <w:sz w:val="24"/>
          <w:szCs w:val="24"/>
        </w:rPr>
        <w:t xml:space="preserve">- на основании заявления владельца свидетельства, поданного в Кыргызпатент.</w:t>
      </w:r>
    </w:p>
    <w:p>
      <w:pPr>
        <w:spacing w:after="120"/>
        <w:ind w:firstLine="397"/>
        <w:jc w:val="both"/>
      </w:pPr>
      <w:r>
        <w:rPr>
          <w:rFonts w:ascii="Arial" w:cs="Arial" w:eastAsia="Arial" w:hAnsi="Arial"/>
          <w:sz w:val="24"/>
          <w:szCs w:val="24"/>
        </w:rPr>
        <w:t xml:space="preserve">Любое лицо по основаниям, предусмотренным частью первой и абзацем четвертым части второй настоящей статьи, может подать возражение против прекращения действия регистрации наименования места происхождения товара и свидетельства на право пользования наименованием места происхождения товара в Апелляционный совет. Заявление должно быть рассмотрено в течение четырех месяцев с даты его поступления.</w:t>
      </w:r>
    </w:p>
    <w:p>
      <w:pPr>
        <w:spacing w:after="120"/>
        <w:ind w:firstLine="397"/>
        <w:jc w:val="both"/>
      </w:pPr>
      <w:r>
        <w:rPr>
          <w:rFonts w:ascii="Arial" w:cs="Arial" w:eastAsia="Arial" w:hAnsi="Arial"/>
          <w:sz w:val="24"/>
          <w:szCs w:val="24"/>
        </w:rPr>
        <w:t xml:space="preserve">Решение Апелляционного совета может быть обжаловано в суд заявителем в течение шести месяцев с даты его получения.</w:t>
      </w:r>
    </w:p>
    <w:p>
      <w:pPr>
        <w:spacing w:after="240"/>
        <w:ind w:firstLine="397"/>
        <w:jc w:val="both"/>
      </w:pPr>
      <w:r>
        <w:rPr>
          <w:rFonts w:ascii="Arial" w:cs="Arial" w:eastAsia="Arial" w:hAnsi="Arial"/>
          <w:i/>
          <w:iCs/>
          <w:sz w:val="24"/>
          <w:szCs w:val="24"/>
        </w:rPr>
        <w:t xml:space="preserve">(В редакции Законов КР от </w:t>
      </w:r>
      <w:hyperlink w:history="1" r:id="rIdds7csvp8d82bcvrbzfspo">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9__jj_s27khkppcphaeur">
        <w:r>
          <w:rPr>
            <w:rFonts w:ascii="Arial" w:cs="Arial" w:eastAsia="Arial" w:hAnsi="Arial"/>
            <w:i/>
            <w:iCs/>
            <w:color w:val="1D4ED8"/>
            <w:sz w:val="24"/>
            <w:szCs w:val="24"/>
            <w:u w:val="single"/>
          </w:rPr>
          <w:t xml:space="preserve">6 февраля 2014 года №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XII
 Заключительные положения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39. Пошлины</w:t>
      </w:r>
    </w:p>
    <w:p>
      <w:pPr>
        <w:spacing w:after="120"/>
        <w:ind w:firstLine="397"/>
        <w:jc w:val="both"/>
      </w:pPr>
      <w:r>
        <w:rPr>
          <w:rFonts w:ascii="Arial" w:cs="Arial" w:eastAsia="Arial" w:hAnsi="Arial"/>
          <w:sz w:val="24"/>
          <w:szCs w:val="24"/>
        </w:rPr>
        <w:t xml:space="preserve">За совершение юридически значимых действий, связанных с регистрацией товарного знака, регистрацией и предоставлением права пользования наименованием места происхождения товара, взимаются пошлины в соответствии с законодательством Кыргызской Республики о неналоговых доходах.</w:t>
      </w:r>
    </w:p>
    <w:p>
      <w:pPr>
        <w:spacing w:after="120"/>
        <w:ind w:firstLine="397"/>
        <w:jc w:val="both"/>
      </w:pPr>
      <w:r>
        <w:rPr>
          <w:rFonts w:ascii="Arial" w:cs="Arial" w:eastAsia="Arial" w:hAnsi="Arial"/>
          <w:i/>
          <w:iCs/>
          <w:sz w:val="24"/>
          <w:szCs w:val="24"/>
        </w:rPr>
        <w:t xml:space="preserve">(Часть утратила силу в соответствии с </w:t>
      </w:r>
      <w:hyperlink w:history="1" r:id="rIdz2f56f-u4cqgypg9dkxd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марта 2020 года № 29)</w:t>
      </w:r>
    </w:p>
    <w:p>
      <w:pPr>
        <w:spacing w:after="120"/>
        <w:ind w:firstLine="397"/>
        <w:jc w:val="both"/>
      </w:pPr>
      <w:r>
        <w:rPr>
          <w:rFonts w:ascii="Arial" w:cs="Arial" w:eastAsia="Arial" w:hAnsi="Arial"/>
          <w:sz w:val="24"/>
          <w:szCs w:val="24"/>
        </w:rPr>
        <w:t xml:space="preserve">Пошлины уплачиваются в республиканский бюджет заявителем, владельцем товарного знака и свидетельства на право пользования наименованием места происхождения товара или по соглашению с ними любыми физическими или юридическими лицами.</w:t>
      </w:r>
    </w:p>
    <w:p>
      <w:pPr>
        <w:spacing w:after="120"/>
        <w:ind w:firstLine="397"/>
        <w:jc w:val="both"/>
      </w:pPr>
      <w:r>
        <w:rPr>
          <w:rFonts w:ascii="Arial" w:cs="Arial" w:eastAsia="Arial" w:hAnsi="Arial"/>
          <w:i/>
          <w:iCs/>
          <w:sz w:val="24"/>
          <w:szCs w:val="24"/>
        </w:rPr>
        <w:t xml:space="preserve">(Часть 3 утратила силу в соответствии с </w:t>
      </w:r>
      <w:hyperlink w:history="1" r:id="rIdzrsam8sbioxoewfbnk5h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26 мая 2018 года </w:t>
      </w:r>
      <w:r>
        <w:rPr>
          <w:rFonts w:ascii="Arial" w:cs="Arial" w:eastAsia="Arial" w:hAnsi="Arial"/>
          <w:i/>
          <w:iCs/>
          <w:sz w:val="24"/>
          <w:szCs w:val="24"/>
        </w:rPr>
        <w:t xml:space="preserve">N</w:t>
      </w:r>
      <w:r>
        <w:rPr>
          <w:rFonts w:ascii="Arial" w:cs="Arial" w:eastAsia="Arial" w:hAnsi="Arial"/>
          <w:i/>
          <w:iCs/>
          <w:sz w:val="24"/>
          <w:szCs w:val="24"/>
        </w:rPr>
        <w:t xml:space="preserve"> 55)</w:t>
      </w:r>
    </w:p>
    <w:p>
      <w:pPr>
        <w:spacing w:after="120"/>
        <w:ind w:firstLine="397"/>
        <w:jc w:val="both"/>
      </w:pPr>
      <w:r>
        <w:rPr>
          <w:rFonts w:ascii="Arial" w:cs="Arial" w:eastAsia="Arial" w:hAnsi="Arial"/>
          <w:i/>
          <w:iCs/>
          <w:sz w:val="24"/>
          <w:szCs w:val="24"/>
        </w:rPr>
        <w:t xml:space="preserve">(В редакции Закона КР от </w:t>
      </w:r>
      <w:hyperlink w:history="1" r:id="rIdvsonw_fqaubs05wnhchr4">
        <w:r>
          <w:rPr>
            <w:rFonts w:ascii="Arial" w:cs="Arial" w:eastAsia="Arial" w:hAnsi="Arial"/>
            <w:i/>
            <w:iCs/>
            <w:color w:val="1D4ED8"/>
            <w:sz w:val="24"/>
            <w:szCs w:val="24"/>
            <w:u w:val="single"/>
          </w:rPr>
          <w:t xml:space="preserve">26 мая 2018 года № 55</w:t>
        </w:r>
      </w:hyperlink>
      <w:r>
        <w:rPr>
          <w:rFonts w:ascii="Arial" w:cs="Arial" w:eastAsia="Arial" w:hAnsi="Arial"/>
          <w:i/>
          <w:iCs/>
          <w:sz w:val="24"/>
          <w:szCs w:val="24"/>
        </w:rPr>
        <w:t xml:space="preserve">, </w:t>
      </w:r>
      <w:hyperlink w:history="1" r:id="rIdqcuvz0zkh1yd6njlek987">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40. </w:t>
      </w:r>
      <w:r>
        <w:rPr>
          <w:rFonts w:ascii="Arial" w:cs="Arial" w:eastAsia="Arial" w:hAnsi="Arial"/>
          <w:sz w:val="24"/>
          <w:szCs w:val="24"/>
        </w:rPr>
        <w:t xml:space="preserve">Рассмотрение споров, связанных с применением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Споры, связанные с применением настоящего Закона, рассматриваются судами в порядке, установленном законодательством Кыргызской Республики, включая споры:</w:t>
      </w:r>
    </w:p>
    <w:p>
      <w:pPr>
        <w:spacing w:after="120"/>
        <w:ind w:firstLine="397"/>
        <w:jc w:val="both"/>
      </w:pPr>
      <w:r>
        <w:rPr>
          <w:rFonts w:ascii="Arial" w:cs="Arial" w:eastAsia="Arial" w:hAnsi="Arial"/>
          <w:sz w:val="24"/>
          <w:szCs w:val="24"/>
        </w:rPr>
        <w:t xml:space="preserve">1) о нарушении исключительного права на товарный знак;</w:t>
      </w:r>
    </w:p>
    <w:p>
      <w:pPr>
        <w:spacing w:after="120"/>
        <w:ind w:firstLine="397"/>
        <w:jc w:val="both"/>
      </w:pPr>
      <w:r>
        <w:rPr>
          <w:rFonts w:ascii="Arial" w:cs="Arial" w:eastAsia="Arial" w:hAnsi="Arial"/>
          <w:sz w:val="24"/>
          <w:szCs w:val="24"/>
        </w:rPr>
        <w:t xml:space="preserve">2) о заключении и исполнении лицензионного договора и договора об уступке товарного знака;</w:t>
      </w:r>
    </w:p>
    <w:p>
      <w:pPr>
        <w:spacing w:after="120"/>
        <w:ind w:firstLine="397"/>
        <w:jc w:val="both"/>
      </w:pPr>
      <w:r>
        <w:rPr>
          <w:rFonts w:ascii="Arial" w:cs="Arial" w:eastAsia="Arial" w:hAnsi="Arial"/>
          <w:sz w:val="24"/>
          <w:szCs w:val="24"/>
        </w:rPr>
        <w:t xml:space="preserve">3) о незаконном использовании наименования места происхождения товара;</w:t>
      </w:r>
    </w:p>
    <w:p>
      <w:pPr>
        <w:spacing w:after="120"/>
        <w:ind w:firstLine="397"/>
        <w:jc w:val="both"/>
      </w:pPr>
      <w:r>
        <w:rPr>
          <w:rFonts w:ascii="Arial" w:cs="Arial" w:eastAsia="Arial" w:hAnsi="Arial"/>
          <w:sz w:val="24"/>
          <w:szCs w:val="24"/>
        </w:rPr>
        <w:t xml:space="preserve">4) о неиспользовании товарного знака в соответствии со статьей 20 настоящего Закона.</w:t>
      </w:r>
    </w:p>
    <w:p>
      <w:pPr>
        <w:spacing w:after="120"/>
        <w:ind w:firstLine="397"/>
        <w:jc w:val="both"/>
      </w:pPr>
      <w:r>
        <w:rPr>
          <w:rFonts w:ascii="Arial" w:cs="Arial" w:eastAsia="Arial" w:hAnsi="Arial"/>
          <w:sz w:val="24"/>
          <w:szCs w:val="24"/>
        </w:rPr>
        <w:t xml:space="preserve">Апелляционный совет рассматривает споры, отнесенные к его компетенции в соответствии с настоящим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41</w:t>
      </w:r>
      <w:r>
        <w:rPr>
          <w:rFonts w:ascii="Arial" w:cs="Arial" w:eastAsia="Arial" w:hAnsi="Arial"/>
          <w:sz w:val="24"/>
          <w:szCs w:val="24"/>
        </w:rPr>
        <w:t xml:space="preserve">. Ответственность за незаконное использование товарного знака и наименования места происхождения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Использование товарного знака или обозначения, сходного с товарным знаком в отношении однородных товаров, а также общеизвестного товарного знака или обозначения, сходного с ним, или наименования места происхождения товара или обозначения, сходного с наименованием места происхождения товара в отношении любых товаров, противоречащее настоящему Закону, влечет за собой гражданскую, административную или уголовную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Защита гражданских прав от незаконного использования товарного знака помимо требований о прекращении нарушения или взыскания причиненных убытков осуществляется также путем:</w:t>
      </w:r>
    </w:p>
    <w:p>
      <w:pPr>
        <w:spacing w:after="120"/>
        <w:ind w:firstLine="397"/>
        <w:jc w:val="both"/>
      </w:pPr>
      <w:r>
        <w:rPr>
          <w:rFonts w:ascii="Arial" w:cs="Arial" w:eastAsia="Arial" w:hAnsi="Arial"/>
          <w:sz w:val="24"/>
          <w:szCs w:val="24"/>
        </w:rPr>
        <w:t xml:space="preserve">публикации судебного решения в целях восстановления деловой репутации потерпевшего;</w:t>
      </w:r>
    </w:p>
    <w:p>
      <w:pPr>
        <w:spacing w:after="120"/>
        <w:ind w:firstLine="397"/>
        <w:jc w:val="both"/>
      </w:pPr>
      <w:r>
        <w:rPr>
          <w:rFonts w:ascii="Arial" w:cs="Arial" w:eastAsia="Arial" w:hAnsi="Arial"/>
          <w:sz w:val="24"/>
          <w:szCs w:val="24"/>
        </w:rPr>
        <w:t xml:space="preserve">удаления с товара или его упаковки незаконно используемых товарного знака или обозначения, сходного с ним до степени смешения, и (или) уничтожения изготовленных изображений товарного знака или обозначения, сходного с ним до степени смешения;</w:t>
      </w:r>
    </w:p>
    <w:p>
      <w:pPr>
        <w:spacing w:after="120"/>
        <w:ind w:firstLine="397"/>
        <w:jc w:val="both"/>
      </w:pPr>
      <w:r>
        <w:rPr>
          <w:rFonts w:ascii="Arial" w:cs="Arial" w:eastAsia="Arial" w:hAnsi="Arial"/>
          <w:sz w:val="24"/>
          <w:szCs w:val="24"/>
        </w:rPr>
        <w:t xml:space="preserve">ареста или уничтожения товаров, в отношении которых был незаконно применен товарный знак.</w:t>
      </w:r>
    </w:p>
    <w:p>
      <w:pPr>
        <w:spacing w:after="120"/>
        <w:ind w:firstLine="397"/>
        <w:jc w:val="both"/>
      </w:pPr>
      <w:r>
        <w:rPr>
          <w:rFonts w:ascii="Arial" w:cs="Arial" w:eastAsia="Arial" w:hAnsi="Arial"/>
          <w:sz w:val="24"/>
          <w:szCs w:val="24"/>
        </w:rPr>
        <w:t xml:space="preserve">Лицо, производящее предупредительную маркировку по отношению к незарегистрированному в Кыргызской Республике товарному знаку или наименованию места происхождения товара, несет ответственность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Лицо, незаконно использующее зарегистрированное наименование места происхождения товара или сходное с таким наименованием обозначение, обязано по требованию владельца свидетельства на право пользования наименованием места происхождения товара, общественной организации, государственного органа или прокурора:</w:t>
      </w:r>
    </w:p>
    <w:p>
      <w:pPr>
        <w:spacing w:after="120"/>
        <w:ind w:firstLine="397"/>
        <w:jc w:val="both"/>
      </w:pPr>
      <w:r>
        <w:rPr>
          <w:rFonts w:ascii="Arial" w:cs="Arial" w:eastAsia="Arial" w:hAnsi="Arial"/>
          <w:sz w:val="24"/>
          <w:szCs w:val="24"/>
        </w:rPr>
        <w:t xml:space="preserve">прекратить его использование, возместить всем потерпевшим причиненные убытки, а также внести в доход местного бюджета сумму полученной при незаконном использовании наименования места происхождения товара прибыли, превышающую возмещенные убытки;</w:t>
      </w:r>
    </w:p>
    <w:p>
      <w:pPr>
        <w:spacing w:after="120"/>
        <w:ind w:firstLine="397"/>
        <w:jc w:val="both"/>
      </w:pPr>
      <w:r>
        <w:rPr>
          <w:rFonts w:ascii="Arial" w:cs="Arial" w:eastAsia="Arial" w:hAnsi="Arial"/>
          <w:sz w:val="24"/>
          <w:szCs w:val="24"/>
        </w:rPr>
        <w:t xml:space="preserve">опубликовать судебное решение в целях восстановления деловой репутации потерпевшего;</w:t>
      </w:r>
    </w:p>
    <w:p>
      <w:pPr>
        <w:spacing w:after="120"/>
        <w:ind w:firstLine="397"/>
        <w:jc w:val="both"/>
      </w:pPr>
      <w:r>
        <w:rPr>
          <w:rFonts w:ascii="Arial" w:cs="Arial" w:eastAsia="Arial" w:hAnsi="Arial"/>
          <w:sz w:val="24"/>
          <w:szCs w:val="24"/>
        </w:rPr>
        <w:t xml:space="preserve">удалить с товара или его упаковки незаконно используемое наименование места происхождения товара или обозначение, сходное с ним до степени смешения, или уничтожить изготовленные изображения наименования места происхождения товара или обозначения, сходного с ним до степени смешения.</w:t>
      </w:r>
    </w:p>
    <w:p>
      <w:pPr>
        <w:spacing w:after="120"/>
        <w:ind w:firstLine="397"/>
        <w:jc w:val="both"/>
      </w:pPr>
      <w:r>
        <w:rPr>
          <w:rFonts w:ascii="Arial" w:cs="Arial" w:eastAsia="Arial" w:hAnsi="Arial"/>
          <w:sz w:val="24"/>
          <w:szCs w:val="24"/>
        </w:rPr>
        <w:t xml:space="preserve">Удаление товарного знака и наименования места происхождения товара с товара или с его упаковки, арест или уничтожение товара, содержащего незаконно использованные товарные знаки, производится с соблюдением права владельца такого товара на защиту своих прав в установленном законом порядке.</w:t>
      </w:r>
    </w:p>
    <w:p>
      <w:pPr>
        <w:spacing w:after="240"/>
        <w:jc w:val="both"/>
      </w:pPr>
      <w:r>
        <w:rPr>
          <w:rFonts w:ascii="Arial" w:cs="Arial" w:eastAsia="Arial" w:hAnsi="Arial"/>
          <w:i/>
          <w:iCs/>
          <w:sz w:val="24"/>
          <w:szCs w:val="24"/>
        </w:rPr>
        <w:t xml:space="preserve">(В редакции Закона КР от </w:t>
      </w:r>
      <w:hyperlink w:history="1" r:id="rIdhxlxi5blzmuq1pckfgh_h">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w:t>
      </w:r>
      <w:r>
        <w:rPr>
          <w:rFonts w:ascii="Arial" w:cs="Arial" w:eastAsia="Arial" w:hAnsi="Arial"/>
          <w:sz w:val="24"/>
          <w:szCs w:val="24"/>
        </w:rPr>
        <w:t xml:space="preserve">2. Права иностранных юридических и физических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Иностранные юридические и физические лица пользуются правами, предусмотренными настоящим Законом и иными нормативными правовыми актами, относящимися к правовой охране товарных знаков и наименований мест происхождения товаров, наравне с юридическими и физическими лицами Кыргызской Республики или на основе принципа взаимности.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w:t>
      </w:r>
      <w:r>
        <w:rPr>
          <w:rFonts w:ascii="Arial" w:cs="Arial" w:eastAsia="Arial" w:hAnsi="Arial"/>
          <w:sz w:val="24"/>
          <w:szCs w:val="24"/>
        </w:rPr>
        <w:t xml:space="preserve">43. Международные договоры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вступившим в установленном законом порядке в силу международным договором, участницей которого является Кыргызская Республика, установлены иные правила, чем те, которые содержатся в настоящем Законе, то применяются правила международного договора.</w:t>
      </w:r>
    </w:p>
    <w:p>
      <w:pPr>
        <w:spacing w:after="240"/>
        <w:jc w:val="both"/>
      </w:pPr>
      <w:r>
        <w:rPr>
          <w:rFonts w:ascii="Arial" w:cs="Arial" w:eastAsia="Arial" w:hAnsi="Arial"/>
          <w:i/>
          <w:iCs/>
          <w:sz w:val="24"/>
          <w:szCs w:val="24"/>
        </w:rPr>
        <w:t xml:space="preserve">(В редакции Закона КР от </w:t>
      </w:r>
      <w:hyperlink w:history="1" r:id="rIdhojno2fpeh8tyhfszezoe">
        <w:r>
          <w:rPr>
            <w:rFonts w:ascii="Arial" w:cs="Arial" w:eastAsia="Arial" w:hAnsi="Arial"/>
            <w:i/>
            <w:iCs/>
            <w:color w:val="1D4ED8"/>
            <w:sz w:val="24"/>
            <w:szCs w:val="24"/>
            <w:u w:val="single"/>
          </w:rPr>
          <w:t xml:space="preserve">6 февраля 2014 года №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w:t>
      </w:r>
      <w:r>
        <w:rPr>
          <w:rFonts w:ascii="Arial" w:cs="Arial" w:eastAsia="Arial" w:hAnsi="Arial"/>
          <w:sz w:val="24"/>
          <w:szCs w:val="24"/>
        </w:rPr>
        <w:t xml:space="preserve">4. О введении в действие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Ввести в действие Закон Кыргызской Республики "О товарных знаках, знаках обслуживания и наименованиях мест происхождения товаров" с момента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b/>
          <w:bCs/>
          <w:sz w:val="24"/>
          <w:szCs w:val="24"/>
        </w:rPr>
        <w:t xml:space="preserve">А.Акаев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wj_r1k2kkktz7cxtuxlb" Type="http://schemas.openxmlformats.org/officeDocument/2006/relationships/hyperlink" Target="http://kodeks.duckdns.org/document/112553" TargetMode="External"/><Relationship Id="rId4tfox0bvy0lqenlhkosg4" Type="http://schemas.openxmlformats.org/officeDocument/2006/relationships/hyperlink" Target="http://kodeks.duckdns.org/document/1170" TargetMode="External"/><Relationship Id="rIdl288zi96mlcrqnaxrflar" Type="http://schemas.openxmlformats.org/officeDocument/2006/relationships/hyperlink" Target="http://kodeks.duckdns.org/document/205251" TargetMode="External"/><Relationship Id="rIdd090zdezidelcn1fodkbw" Type="http://schemas.openxmlformats.org/officeDocument/2006/relationships/hyperlink" Target="http://kodeks.duckdns.org/document/111788" TargetMode="External"/><Relationship Id="rIdsspagjruamityl8nhgvkg" Type="http://schemas.openxmlformats.org/officeDocument/2006/relationships/hyperlink" Target="http://kodeks.duckdns.org/document/112032" TargetMode="External"/><Relationship Id="rIdtysejpe44eqwtlusl-h0j" Type="http://schemas.openxmlformats.org/officeDocument/2006/relationships/hyperlink" Target="http://kodeks.duckdns.org/document/1170" TargetMode="External"/><Relationship Id="rIde-oom-fbfdsmmelbyb8pc" Type="http://schemas.openxmlformats.org/officeDocument/2006/relationships/hyperlink" Target="http://kodeks.duckdns.org/document/205251" TargetMode="External"/><Relationship Id="rIdugcum92pfuc6vwuasxwvb" Type="http://schemas.openxmlformats.org/officeDocument/2006/relationships/hyperlink" Target="http://kodeks.duckdns.org/document/111788" TargetMode="External"/><Relationship Id="rIddo4d4fb4z9tt-kyvwzxk6" Type="http://schemas.openxmlformats.org/officeDocument/2006/relationships/hyperlink" Target="http://kodeks.duckdns.org/document/1170" TargetMode="External"/><Relationship Id="rId_wefhmuajr1zwdrzdbak_" Type="http://schemas.openxmlformats.org/officeDocument/2006/relationships/hyperlink" Target="http://kodeks.duckdns.org/document/205251" TargetMode="External"/><Relationship Id="rIdzkdjphkxhzo81gw0wzo-2" Type="http://schemas.openxmlformats.org/officeDocument/2006/relationships/hyperlink" Target="http://kodeks.duckdns.org/document/9755" TargetMode="External"/><Relationship Id="rIdtazunyyblpts8gn5xgkac" Type="http://schemas.openxmlformats.org/officeDocument/2006/relationships/hyperlink" Target="http://kodeks.duckdns.org/document/1170" TargetMode="External"/><Relationship Id="rIdla8sqibfeqy1w1tzprpbm" Type="http://schemas.openxmlformats.org/officeDocument/2006/relationships/hyperlink" Target="http://kodeks.duckdns.org/document/205251" TargetMode="External"/><Relationship Id="rIdzjeqq8r5tg-dze0sohfkv" Type="http://schemas.openxmlformats.org/officeDocument/2006/relationships/hyperlink" Target="http://kodeks.duckdns.org/document/1170" TargetMode="External"/><Relationship Id="rIdclrouswfzcra-9dra0_wc" Type="http://schemas.openxmlformats.org/officeDocument/2006/relationships/hyperlink" Target="http://kodeks.duckdns.org/document/205251" TargetMode="External"/><Relationship Id="rIdi3lpugshse8eumnafg9k2" Type="http://schemas.openxmlformats.org/officeDocument/2006/relationships/hyperlink" Target="http://kodeks.duckdns.org/document/1170" TargetMode="External"/><Relationship Id="rIdhrn-p8sv1y4w_pn6mkki6" Type="http://schemas.openxmlformats.org/officeDocument/2006/relationships/hyperlink" Target="http://kodeks.duckdns.org/document/205251" TargetMode="External"/><Relationship Id="rIdspnycyaby07i0eqaup50h" Type="http://schemas.openxmlformats.org/officeDocument/2006/relationships/hyperlink" Target="http://kodeks.duckdns.org/document/9755" TargetMode="External"/><Relationship Id="rIdp4csulri7mhnr8kfxmxru" Type="http://schemas.openxmlformats.org/officeDocument/2006/relationships/hyperlink" Target="http://kodeks.duckdns.org/document/1170" TargetMode="External"/><Relationship Id="rIdyp42kxqkexvcc0ujhpsrb" Type="http://schemas.openxmlformats.org/officeDocument/2006/relationships/hyperlink" Target="http://kodeks.duckdns.org/document/205251" TargetMode="External"/><Relationship Id="rIdyslj3_c0mn2eggsum7lfr" Type="http://schemas.openxmlformats.org/officeDocument/2006/relationships/hyperlink" Target="http://kodeks.duckdns.org/document/1170" TargetMode="External"/><Relationship Id="rIdct3n6s58tlsizryswlofr" Type="http://schemas.openxmlformats.org/officeDocument/2006/relationships/hyperlink" Target="http://kodeks.duckdns.org/document/205251" TargetMode="External"/><Relationship Id="rId79btb7u1ipktipl4j4p2f" Type="http://schemas.openxmlformats.org/officeDocument/2006/relationships/hyperlink" Target="http://kodeks.duckdns.org/document/1170" TargetMode="External"/><Relationship Id="rIdnp1flv8btne0i4zcwu1ec" Type="http://schemas.openxmlformats.org/officeDocument/2006/relationships/hyperlink" Target="http://kodeks.duckdns.org/document/205251" TargetMode="External"/><Relationship Id="rIdxlbjk0zs_dla6nreeqdku" Type="http://schemas.openxmlformats.org/officeDocument/2006/relationships/hyperlink" Target="http://kodeks.duckdns.org/document/1170" TargetMode="External"/><Relationship Id="rIdxggppyqkiuvs0dmw1yl9q" Type="http://schemas.openxmlformats.org/officeDocument/2006/relationships/hyperlink" Target="http://kodeks.duckdns.org/document/205251" TargetMode="External"/><Relationship Id="rIdvl17ncq2ah52kapo4zp-t" Type="http://schemas.openxmlformats.org/officeDocument/2006/relationships/hyperlink" Target="http://kodeks.duckdns.org/document/1170" TargetMode="External"/><Relationship Id="rId4ddzqlist4gtxobbri2gy" Type="http://schemas.openxmlformats.org/officeDocument/2006/relationships/hyperlink" Target="http://kodeks.duckdns.org/document/205251" TargetMode="External"/><Relationship Id="rIdphru1xqwgoqckuyaqsh3n" Type="http://schemas.openxmlformats.org/officeDocument/2006/relationships/hyperlink" Target="http://kodeks.duckdns.org/document/1170" TargetMode="External"/><Relationship Id="rIdohvfcrng3xjywjclcw1-v" Type="http://schemas.openxmlformats.org/officeDocument/2006/relationships/hyperlink" Target="http://kodeks.duckdns.org/document/205251" TargetMode="External"/><Relationship Id="rIdjrk4gcx-o-m0drdaqeev1" Type="http://schemas.openxmlformats.org/officeDocument/2006/relationships/hyperlink" Target="http://kodeks.duckdns.org/document/1170" TargetMode="External"/><Relationship Id="rIdgc7ovd-mufxdz9f2hrhki" Type="http://schemas.openxmlformats.org/officeDocument/2006/relationships/hyperlink" Target="http://kodeks.duckdns.org/document/205251" TargetMode="External"/><Relationship Id="rIdhckibqgopreyzcnbaptpl" Type="http://schemas.openxmlformats.org/officeDocument/2006/relationships/hyperlink" Target="http://kodeks.duckdns.org/document/205251" TargetMode="External"/><Relationship Id="rIdp7sc4d_gcxv9g-2zma4ff" Type="http://schemas.openxmlformats.org/officeDocument/2006/relationships/hyperlink" Target="http://kodeks.duckdns.org/document/1170" TargetMode="External"/><Relationship Id="rIdd9_t2f_lgxvnvir17owkg" Type="http://schemas.openxmlformats.org/officeDocument/2006/relationships/hyperlink" Target="http://kodeks.duckdns.org/document/205251" TargetMode="External"/><Relationship Id="rIdlvn6_lhfgtubzsgsusfce" Type="http://schemas.openxmlformats.org/officeDocument/2006/relationships/hyperlink" Target="http://kodeks.duckdns.org/document/1170" TargetMode="External"/><Relationship Id="rIddeselohrzxxm7xeu3o0q6" Type="http://schemas.openxmlformats.org/officeDocument/2006/relationships/hyperlink" Target="http://kodeks.duckdns.org/document/205251" TargetMode="External"/><Relationship Id="rIdnnrtn5zywtlan1jfykpbw" Type="http://schemas.openxmlformats.org/officeDocument/2006/relationships/hyperlink" Target="http://kodeks.duckdns.org/document/205251" TargetMode="External"/><Relationship Id="rIdzbt8bcodifisoqwhulcsf" Type="http://schemas.openxmlformats.org/officeDocument/2006/relationships/hyperlink" Target="http://kodeks.duckdns.org/document/205251" TargetMode="External"/><Relationship Id="rId_1zdu7agtki9rzloqelmv" Type="http://schemas.openxmlformats.org/officeDocument/2006/relationships/hyperlink" Target="http://kodeks.duckdns.org/document/1170" TargetMode="External"/><Relationship Id="rId600emhcj61zesbmzirn8w" Type="http://schemas.openxmlformats.org/officeDocument/2006/relationships/hyperlink" Target="http://kodeks.duckdns.org/document/1170" TargetMode="External"/><Relationship Id="rIdizh1ova-ymrjijbtaukfi" Type="http://schemas.openxmlformats.org/officeDocument/2006/relationships/hyperlink" Target="http://kodeks.duckdns.org/document/205251" TargetMode="External"/><Relationship Id="rId578ekq7eaxyaoavpsmf2z" Type="http://schemas.openxmlformats.org/officeDocument/2006/relationships/hyperlink" Target="http://kodeks.duckdns.org/document/1170" TargetMode="External"/><Relationship Id="rIdds6hf19x82euwpsqxahyz" Type="http://schemas.openxmlformats.org/officeDocument/2006/relationships/hyperlink" Target="http://kodeks.duckdns.org/document/205251" TargetMode="External"/><Relationship Id="rIdk-vhlcqfl9nrbjah125us" Type="http://schemas.openxmlformats.org/officeDocument/2006/relationships/hyperlink" Target="http://kodeks.duckdns.org/document/1170" TargetMode="External"/><Relationship Id="rIdwlhceyqrxzxepthv5ndbi" Type="http://schemas.openxmlformats.org/officeDocument/2006/relationships/hyperlink" Target="http://kodeks.duckdns.org/document/205251" TargetMode="External"/><Relationship Id="rId-0kd92kug4j075sajutzh" Type="http://schemas.openxmlformats.org/officeDocument/2006/relationships/hyperlink" Target="http://kodeks.duckdns.org/document/205251" TargetMode="External"/><Relationship Id="rIdcmvlpwjdlniqqn7xrasir" Type="http://schemas.openxmlformats.org/officeDocument/2006/relationships/hyperlink" Target="http://kodeks.duckdns.org/document/1170" TargetMode="External"/><Relationship Id="rIdkxsumrdmyjxt-ybpnnxbs" Type="http://schemas.openxmlformats.org/officeDocument/2006/relationships/hyperlink" Target="http://kodeks.duckdns.org/document/1170" TargetMode="External"/><Relationship Id="rIdkr42sjronma-cql4dlpxg" Type="http://schemas.openxmlformats.org/officeDocument/2006/relationships/hyperlink" Target="http://kodeks.duckdns.org/document/205251" TargetMode="External"/><Relationship Id="rId9yu9omczf96dbcbd7bzra" Type="http://schemas.openxmlformats.org/officeDocument/2006/relationships/hyperlink" Target="http://kodeks.duckdns.org/document/205251" TargetMode="External"/><Relationship Id="rId4gk7fsjjiabzu6qiw9jw-" Type="http://schemas.openxmlformats.org/officeDocument/2006/relationships/hyperlink" Target="http://kodeks.duckdns.org/document/1170" TargetMode="External"/><Relationship Id="rId4bpgfr3sdflqq2gagxo0d" Type="http://schemas.openxmlformats.org/officeDocument/2006/relationships/hyperlink" Target="http://kodeks.duckdns.org/document/205251" TargetMode="External"/><Relationship Id="rIdyhggkrfkhx6khnyd1q6ge" Type="http://schemas.openxmlformats.org/officeDocument/2006/relationships/hyperlink" Target="http://kodeks.duckdns.org/document/1170" TargetMode="External"/><Relationship Id="rIdsp1dabmifapbkaydvzrrc" Type="http://schemas.openxmlformats.org/officeDocument/2006/relationships/hyperlink" Target="http://kodeks.duckdns.org/document/205251" TargetMode="External"/><Relationship Id="rIdmwzzlfzl4yd8kfgbahc8r" Type="http://schemas.openxmlformats.org/officeDocument/2006/relationships/hyperlink" Target="http://kodeks.duckdns.org/document/205251" TargetMode="External"/><Relationship Id="rIdkof0ktewsbph9f8qrfyfq" Type="http://schemas.openxmlformats.org/officeDocument/2006/relationships/hyperlink" Target="http://kodeks.duckdns.org/document/1170" TargetMode="External"/><Relationship Id="rId0vnpnxqleiqnbmju5wdkx" Type="http://schemas.openxmlformats.org/officeDocument/2006/relationships/hyperlink" Target="http://kodeks.duckdns.org/document/1170" TargetMode="External"/><Relationship Id="rIdj69fglar_meonaftxy-by" Type="http://schemas.openxmlformats.org/officeDocument/2006/relationships/hyperlink" Target="http://kodeks.duckdns.org/document/1170" TargetMode="External"/><Relationship Id="rIdraesqt57rmw1nww82qjli" Type="http://schemas.openxmlformats.org/officeDocument/2006/relationships/hyperlink" Target="http://kodeks.duckdns.org/document/1170" TargetMode="External"/><Relationship Id="rIdip_jpd5pm1_-cqfhpwqir" Type="http://schemas.openxmlformats.org/officeDocument/2006/relationships/hyperlink" Target="http://kodeks.duckdns.org/document/1170" TargetMode="External"/><Relationship Id="rIdds7csvp8d82bcvrbzfspo" Type="http://schemas.openxmlformats.org/officeDocument/2006/relationships/hyperlink" Target="http://kodeks.duckdns.org/document/1170" TargetMode="External"/><Relationship Id="rId9__jj_s27khkppcphaeur" Type="http://schemas.openxmlformats.org/officeDocument/2006/relationships/hyperlink" Target="http://kodeks.duckdns.org/document/205251" TargetMode="External"/><Relationship Id="rIdz2f56f-u4cqgypg9dkxdu" Type="http://schemas.openxmlformats.org/officeDocument/2006/relationships/hyperlink" Target="http://kodeks.duckdns.org/document/112032" TargetMode="External"/><Relationship Id="rIdzrsam8sbioxoewfbnk5hr" Type="http://schemas.openxmlformats.org/officeDocument/2006/relationships/hyperlink" Target="http://kodeks.duckdns.org/document/111788" TargetMode="External"/><Relationship Id="rIdvsonw_fqaubs05wnhchr4" Type="http://schemas.openxmlformats.org/officeDocument/2006/relationships/hyperlink" Target="http://kodeks.duckdns.org/document/111788" TargetMode="External"/><Relationship Id="rIdqcuvz0zkh1yd6njlek987" Type="http://schemas.openxmlformats.org/officeDocument/2006/relationships/hyperlink" Target="http://kodeks.duckdns.org/document/112032" TargetMode="External"/><Relationship Id="rIdhxlxi5blzmuq1pckfgh_h" Type="http://schemas.openxmlformats.org/officeDocument/2006/relationships/hyperlink" Target="http://kodeks.duckdns.org/document/1170" TargetMode="External"/><Relationship Id="rIdhojno2fpeh8tyhfszezoe" Type="http://schemas.openxmlformats.org/officeDocument/2006/relationships/hyperlink" Target="http://kodeks.duckdns.org/document/205251" TargetMode="External"/><Relationship Id="rId7" Type="http://schemas.openxmlformats.org/officeDocument/2006/relationships/image" Target="media/93bec1c1538034512fe33c1434ae0ea86b639d33.png"/><Relationship Id="rId7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2026-09-23T02:55:06.679Z</dcterms:created>
  <dcterms:modified xsi:type="dcterms:W3CDTF">2026-09-23T02:55:06.679Z</dcterms:modified>
</cp:coreProperties>
</file>

<file path=docProps/custom.xml><?xml version="1.0" encoding="utf-8"?>
<Properties xmlns="http://schemas.openxmlformats.org/officeDocument/2006/custom-properties" xmlns:vt="http://schemas.openxmlformats.org/officeDocument/2006/docPropsVTypes"/>
</file>