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 Дом Правительства от 26 апреля 2004 года N 235-р             РАСПОРЯЖЕНИЕ ПРАВИТЕЛЬСТВА КЫРГЫЗСКОЙ РЕСПУБЛИКИ    В   целях   дальнейшего   обеспечения  надежности   функционированияэнергосистемы  Кыргызской Республики, ее устойчивости в  нормальном  иаварийном   режимах  при  совместной  работе  энергосистем  государствЦентральной  Азии в соответствии с законами Кыргызской Республики  </w:t>
      </w:r>
      <w:hyperlink w:history="1" r:id="rIdxcezvkav3_j9fjk1rtx1f">
        <w:r>
          <w:rPr>
            <w:rFonts w:ascii="Arial" w:cs="Arial" w:eastAsia="Arial" w:hAnsi="Arial"/>
            <w:color w:val="1D4ED8"/>
            <w:sz w:val="24"/>
            <w:szCs w:val="24"/>
            <w:u w:val="single"/>
          </w:rPr>
          <w:t xml:space="preserve">"Об</w:t>
        </w:r>
      </w:hyperlink>
      <w:hyperlink w:history="1" r:id="rIdnoe_g70cojfgcg6jsj8wg">
        <w:r>
          <w:rPr>
            <w:rFonts w:ascii="Arial" w:cs="Arial" w:eastAsia="Arial" w:hAnsi="Arial"/>
            <w:color w:val="1D4ED8"/>
            <w:sz w:val="24"/>
            <w:szCs w:val="24"/>
            <w:u w:val="single"/>
          </w:rPr>
          <w:t xml:space="preserve">энергетике"</w:t>
        </w:r>
      </w:hyperlink>
      <w:r>
        <w:rPr>
          <w:rFonts w:ascii="Arial" w:cs="Arial" w:eastAsia="Arial" w:hAnsi="Arial"/>
          <w:sz w:val="24"/>
          <w:szCs w:val="24"/>
        </w:rPr>
        <w:t xml:space="preserve"> и </w:t>
      </w:r>
      <w:hyperlink w:history="1" r:id="rIdhxbxn8zkriyy70ysckonc">
        <w:r>
          <w:rPr>
            <w:rFonts w:ascii="Arial" w:cs="Arial" w:eastAsia="Arial" w:hAnsi="Arial"/>
            <w:color w:val="1D4ED8"/>
            <w:sz w:val="24"/>
            <w:szCs w:val="24"/>
            <w:u w:val="single"/>
          </w:rPr>
          <w:t xml:space="preserve">"Об электроэнергетике"</w:t>
        </w:r>
      </w:hyperlink>
      <w:r>
        <w:rPr>
          <w:rFonts w:ascii="Arial" w:cs="Arial" w:eastAsia="Arial" w:hAnsi="Arial"/>
          <w:sz w:val="24"/>
          <w:szCs w:val="24"/>
        </w:rPr>
        <w:t xml:space="preserve">:  1.    Определить   открытое   акционерное   общество   "Национальнаяэлектрическая сеть Кыргызстана" (по согласованию) системным операторомэнергосистемы Кыргызской Республики.  2.   Рекомендовать  открытому  акционерному  обществу  "Национальнаяэлектрическая   сеть  Кыргызстана"  продолжить   оказание   услуг   порегулированию    частоты    субъектам    энергосистем     объединеннойэнергосистемы Центральной Азии, с заключением в установленном  порядкесоответствующих договоров.  3.  Контроль  за  выполнением настоящего распоряжения  возложить  наотдел  топливно-энергетического комплекса  и  горнодобывающей  отраслиАппарата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wcwg_uvtzo1w0mjquiry">
      <w:r>
        <w:rPr>
          <w:rFonts w:ascii="Arial" w:cs="Arial" w:eastAsia="Arial" w:hAnsi="Arial"/>
          <w:color w:val="132D3F"/>
          <w:sz w:val="16"/>
          <w:szCs w:val="16"/>
          <w:u w:val="single"/>
        </w:rPr>
        <w:t xml:space="preserve">dalil.kg/document/18070</w:t>
      </w:r>
    </w:hyperlink>
  </w:p>
  <w:p>
    <w:pPr>
      <w:spacing w:after="0" w:before="40"/>
      <w:jc w:val="center"/>
    </w:pPr>
    <w:hyperlink w:history="1" r:id="rId5vykmevbb5tebf6wczy9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cezvkav3_j9fjk1rtx1f" Type="http://schemas.openxmlformats.org/officeDocument/2006/relationships/hyperlink" Target="https://dalil.kg/document/663" TargetMode="External"/><Relationship Id="rIdnoe_g70cojfgcg6jsj8wg" Type="http://schemas.openxmlformats.org/officeDocument/2006/relationships/hyperlink" Target="https://dalil.kg/document/663" TargetMode="External"/><Relationship Id="rIdhxbxn8zkriyy70ysckonc" Type="http://schemas.openxmlformats.org/officeDocument/2006/relationships/hyperlink" Target="https://dalil.kg/document/50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wcwg_uvtzo1w0mjquiry" Type="http://schemas.openxmlformats.org/officeDocument/2006/relationships/hyperlink" Target="https://dalil.kg/document/18070" TargetMode="External"/><Relationship Id="rId5vykmevbb5tebf6wczy9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2026-10-02T00:57:30.049Z</dcterms:created>
  <dcterms:modified xsi:type="dcterms:W3CDTF">2026-10-02T00:57:30.049Z</dcterms:modified>
</cp:coreProperties>
</file>

<file path=docProps/custom.xml><?xml version="1.0" encoding="utf-8"?>
<Properties xmlns="http://schemas.openxmlformats.org/officeDocument/2006/custom-properties" xmlns:vt="http://schemas.openxmlformats.org/officeDocument/2006/docPropsVTypes"/>
</file>