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КРот 19 сентября 2005 года №191      РАСПОРЯЖЕНИЕ РУКОВОДИТЕЛЯ АДМИНИСТРАЦИИ ПРЕЗИЖДЕНТА КЫРГЫЗСКОЙ                              РЕСПУБЛИКИ                                      В  целях исполнения пункта 3 </w:t>
      </w:r>
      <w:hyperlink w:history="1" r:id="rIdjetqqlmk3n4th_3v0nez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Республики«Об  уполномоченном  органе по борьбе с финансированием  терроризма  и«отмыванием» доходов, полученных преступным путем» от 8 сентября  2005года № 352:   1.  Создать рабочую группу по разработке и внесению для утвержденияпроекта  Положения о Службе финансовой разведки Кыргызской Республики,ее  структуры  и  организационного плана  создания  Службы  финансовойразведки Кыргызской Республики в следующем составе:   Даникеев Улан Оскеновнч  заместитель заведующего отделом экономической                         политики Администрации Президента Кыргызской                         Республики, руководитель рабочей группы  Касымов Жыргалбек        эксперт отдела экономическойТуратбекович             политики Администрации Президента Кыргызской                         Республики, заместитель руководителя рабочей                         группы  Члены рабочей группы: Орозалиев Виталий        главный  инспектор секретариата Совета Керимович               безопасности Кыргызской Республики                          Омуралиев Кубанычбек     руководитель секретариатаКасымович                Консультативного совета по                         добросовестному управлению (по согласованию) Айталиев                 эксперт отдела по делам обороны иКалыбек Кененбаевич      безопасности                         Администрации Президента Кыргызской                         Республики  Демин Сергеи Николаевич  эксперт юридического отдела Администрации                         Президента Кыргызской Республики; Бердикеев Сулайман       референт отдела финансов Аппарата                         Премьер-министра Аптандилович                          Кыргызской Республики(по согласованию);  Алыбаева Салтанат        начальник управления методологии надзора иКурулушбековна           лицензирования Национального банка Кыргызской                         Республики (по согласованию); Токтогулов Кылычбек      заместитель начальника управления по надзору заТоктогулович             исполнением    законов    о    борьбе     с                         легализацией (отмыванием) преступных доходов                          и коррупцией Генеральной прокуратуры Кыргызской                         Республики(по согласованию); Саякбаев Тилек           главный специалист службы по добросовестномуДженишбекович            управлению и внутреннему аудиту Министерства                         финансов Кыргызской Республики (по согласованию); Мамбеталиев Таштан       начальник отдела финансовогоНазыралиевич             мониторинга (разведки) Управления   финансовой                         полиции  при Правительстве  Кыргызской                         Республики (по согласованию).                            2.  Руководителю рабочей группы разрешить привлекать  к  участию  вработе  группы специалистов министерств, государственных  комитетов  иадминистративных   ведомств   и  иных   организаций,   в   том   числемеждународных экспертов.      Руководитель Администрации   Президента Кыргызской Республики                   У.Сыдыков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37u87dzpwrqsi-pdae8">
      <w:r>
        <w:rPr>
          <w:rFonts w:ascii="Arial" w:cs="Arial" w:eastAsia="Arial" w:hAnsi="Arial"/>
          <w:color w:val="132D3F"/>
          <w:sz w:val="16"/>
          <w:szCs w:val="16"/>
          <w:u w:val="single"/>
        </w:rPr>
        <w:t xml:space="preserve">dalil.kg/document/18370</w:t>
      </w:r>
    </w:hyperlink>
  </w:p>
  <w:p>
    <w:pPr>
      <w:spacing w:after="0" w:before="40"/>
      <w:jc w:val="center"/>
    </w:pPr>
    <w:hyperlink w:history="1" r:id="rIdiyb4pbadspac0amtktek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tqqlmk3n4th_3v0nezy" Type="http://schemas.openxmlformats.org/officeDocument/2006/relationships/hyperlink" Target="https://dalil.kg/document/43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37u87dzpwrqsi-pdae8" Type="http://schemas.openxmlformats.org/officeDocument/2006/relationships/hyperlink" Target="https://dalil.kg/document/18370" TargetMode="External"/><Relationship Id="rIdiyb4pbadspac0amtktek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2026-10-02T09:28:16.836Z</dcterms:created>
  <dcterms:modified xsi:type="dcterms:W3CDTF">2026-10-02T09:28:16.836Z</dcterms:modified>
</cp:coreProperties>
</file>

<file path=docProps/custom.xml><?xml version="1.0" encoding="utf-8"?>
<Properties xmlns="http://schemas.openxmlformats.org/officeDocument/2006/custom-properties" xmlns:vt="http://schemas.openxmlformats.org/officeDocument/2006/docPropsVTypes"/>
</file>