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г.Бишкек, Дом Правительства   от 21 сентября 2005 года №413-р              РАСПОРЯЖЕНИЕ ПРАВИТЕЛЬСТВА КЫРГЫЗСКОЙ РЕСПУБЛИКИ                                      В  целях  обеспечения выполнения Инвестиционного  соглашения  междуПравительством  Кыргызской Республики - с  одной  стороны  и  закрытымакционерным обществом «Кыргыз Петролеум Компани» (далее - ЗАО  «КыргызПетролеум   Компани»),  производственным  объединением  «Кыргызнефть»,Франс  Гидрокорбонс  Лимитед - с другой стороны, от  20  декабря  1995года, во избежание арбитражных разбирательств, влекущих дополнительныепотери   бюджета,  а  также  обеспечения  привлечения   инвестиций   вКыргызскую Республику:   1.  Министерству финансов Кыргызской Республики оказать  содействиеЗАО  «Кыргыз  Петролеум Компани» по возврату сумм  НДС,  уплаченных  вРоссийской Федерации.   2. Государственной налоговой инспекции при Правительстве КыргызскойРеспублики:   -  внести  соответствующие изменения в Акт документальной  проверкиправильности  соблюдения  налогового  законодательства   ЗАО   «КыргызПетролеум  Компани» за период с 1 января 2001 года по  1  января  2002года  на  основании прилагаемого заключения межведомственной  комиссии(далее - заключение);   -  в  соответствии  со  статьей  46 </w:t>
      </w:r>
      <w:hyperlink w:history="1" r:id="rIdmoyuxkbqkspyu7tzpfsna">
        <w:r>
          <w:rPr>
            <w:rFonts w:ascii="Arial" w:cs="Arial" w:eastAsia="Arial" w:hAnsi="Arial"/>
            <w:color w:val="1D4ED8"/>
            <w:sz w:val="24"/>
            <w:szCs w:val="24"/>
            <w:u w:val="single"/>
          </w:rPr>
          <w:t xml:space="preserve">Налогового  кодекса</w:t>
        </w:r>
      </w:hyperlink>
      <w:r>
        <w:rPr>
          <w:rFonts w:ascii="Arial" w:cs="Arial" w:eastAsia="Arial" w:hAnsi="Arial"/>
          <w:sz w:val="24"/>
          <w:szCs w:val="24"/>
        </w:rPr>
        <w:t xml:space="preserve">  КыргызскойРеспублики  предоставить ЗАО «Кыргыз Петролеум  Компани»  отсрочку  поуплате финансовых санкций и процентов сроком до 2 лет;   -  обеспечить  контроль за поступлением сумм НДС в бюджет  согласнозаключению.   3. Государственной налоговой инспекции при Правительстве КыргызскойРеспублики   совместно   с  Министерством  экономического   развития,промышленности  и  торговли Кыргызской Республики, АО «Кыргызнефтегаз»обеспечить контроль и мониторинг за выполнением ЗАО «Кыргыз  ПетролеумКомпани» взятых обязательств, указанных в заключении.      4.  Министерству  финансов  Кыргызской  Республики  совместно  сГосударственной  налоговой  инспекцией  при  Правительстве  КыргызскойРеспублики, Министерством экономического развития, промышленности  иторговли   Кыргызской  Республики,  Министерством  юстиции  КыргызскойРеспублики.  Государственной  таможенной инспекции  при  ПравительствеКыргызской Республики, Государственным агентством по геологии  и мине-ральным ресурсам  при  Правительстве  Кыргызской  Республики, с учетомпроводимой налоговой реформы, до конца 2005 года внести предложения  вПравительство Кыргызской Республики по внесению изменений и дополненийв Инвестиционное соглашение от 20 декабря 1995 года.   5.  Контроль  за выполнением настоящего распоряжения  возложить  наотдел   финансов   и   отдел  топливно-энергетического   комплекса   игорнодобывающей    отрасли   Аппарата   Премьер-министра    КыргызскойРеспублики.      Премьер-министр                                        Ф.Кулов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nbpur7hpnyyap1v5nknr">
      <w:r>
        <w:rPr>
          <w:rFonts w:ascii="Arial" w:cs="Arial" w:eastAsia="Arial" w:hAnsi="Arial"/>
          <w:color w:val="132D3F"/>
          <w:sz w:val="16"/>
          <w:szCs w:val="16"/>
          <w:u w:val="single"/>
        </w:rPr>
        <w:t xml:space="preserve">dalil.kg/document/18372</w:t>
      </w:r>
    </w:hyperlink>
  </w:p>
  <w:p>
    <w:pPr>
      <w:spacing w:after="0" w:before="40"/>
      <w:jc w:val="center"/>
    </w:pPr>
    <w:hyperlink w:history="1" r:id="rIduvut5fl-xwkzkgbtiwqg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oyuxkbqkspyu7tzpfsna" Type="http://schemas.openxmlformats.org/officeDocument/2006/relationships/hyperlink" Target="https://dalil.kg/document/632"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nbpur7hpnyyap1v5nknr" Type="http://schemas.openxmlformats.org/officeDocument/2006/relationships/hyperlink" Target="https://dalil.kg/document/18372" TargetMode="External"/><Relationship Id="rIduvut5fl-xwkzkgbtiwqg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2026-10-02T09:31:07.615Z</dcterms:created>
  <dcterms:modified xsi:type="dcterms:W3CDTF">2026-10-02T09:31:07.615Z</dcterms:modified>
</cp:coreProperties>
</file>

<file path=docProps/custom.xml><?xml version="1.0" encoding="utf-8"?>
<Properties xmlns="http://schemas.openxmlformats.org/officeDocument/2006/custom-properties" xmlns:vt="http://schemas.openxmlformats.org/officeDocument/2006/docPropsVTypes"/>
</file>