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wax8tiseadcupj6umchb">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15 мая 2006 года № 228-р г.Бишкек, Дом Правительстваот 22 сентября 2005 года № 420-р              РАСПОРЯЖЕНИЕ ПРАВИТЕЛЬСТВА КЫРГЫЗСКОЙ РЕСПУБЛИКИ       1. Одобрить прилагаемый </w:t>
      </w:r>
      <w:hyperlink w:history="1" r:id="rIddgqbvfbbt-1728laplked">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об обеспечении уплатытаможенных платежей путем внесения на счет таможенного органа денеж-ных средств или путем использования гарантий банков  при перемещениитоваров под таможенным  контролем  между  таможенными органами госу-дарств-членов Евразийского экономического сообщества.     2. Уполномочить Мадумарова Адахана Кимсанбаевича - исполняющегообязанности Вице-премьер-министра Кыргызской  Республики на подписа-ние вышеуказанного проекта Соглашения от имени Правительства Кыргыз-ской Республики, с правом внесения  поправок и  дополнений непринци-пиального характера.       Премьер-министр                            Ф.Кулов                                    </w:t>
      </w:r>
      <w:r>
        <w:rPr>
          <w:rFonts w:ascii="Arial" w:cs="Arial" w:eastAsia="Arial" w:hAnsi="Arial"/>
          <w:sz w:val="24"/>
          <w:szCs w:val="24"/>
        </w:rPr>
        <w:t xml:space="preserve">                              Проект</w:t>
      </w:r>
      <w:r>
        <w:rPr>
          <w:rFonts w:ascii="Arial" w:cs="Arial" w:eastAsia="Arial" w:hAnsi="Arial"/>
          <w:sz w:val="24"/>
          <w:szCs w:val="24"/>
        </w:rPr>
        <w:t xml:space="preserve">                               СОГЛАШЕНИЕ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государств-членов                Евразийского экономического сообщества      Правительства государств-членов Евразийского экономического  сооб-щества (далее - ЕврАзЭС) именуемые в дальнейшем Сторонами,     основываясь на Договоре об учреждении Евразийского  экономическогосообщества от 10 октября 2000 года,     стремясь к развитию  перевозок  товаров,  как  между  государства-ми-членами ЕврАзЭС,  так и между государствами-членами ЕврАзЭС и треть-ими государствами,     исходя из  необходимости  обеспечения  уплаты таможенных платежей,унификации и упрощения таможенных процедур,  как одного из основных ус-ловий формирования единого экономического пространства,     согласились о нижеследующем:      Статья 1.      Для целей настоящего Соглашения используются следующие понятия:     "гарант" - банк, зарегистрированный на территории государства-чле-на ЕврАзЭС, выдавший банковскую гарантию с учетом требований националь-ного законодательства своего государства;     "банковская гарантия" - письменное обязательство гаранта  уплатитьденежную сумму в случае неисполнения или ненадлежащего исполнения прин-ципалом его обязательства перед таможенным органом одного из государств- членов ЕврАзЭС по уплате таможенных платежей;     "бенефициар" - таможенный орган государства-члена ЕврАзЭС, приняв-ший банковскую гарантию;     "принципал" - юридическое или физическое лицо,  зарегистрированноев  установленном порядке на территории государства-члена ЕврАзЭС по по-ручению и за счет которого гарант выдает банковскую гарантию по обеспе-чению уплаты таможенных платежей в случае недоставки товаров в таможен-ный орган назначения при его перемещении под таможенным контролем междутаможенными органами государств-членов ЕврАзЭС;     "страна назначения" - государство-член ЕврАзЭС, в котором заверша-ется перевозка товаров и транспортных средств под таможенным контролем;     "страна отправления" - государство-член ЕврАзЭС, в котором начина-ется перевозка товаров и транспортных средств под таможенным контролем;     "таможенные платежи" - таможенная пошлина, налоги, таможенные сбо-ры,  взимаемые в установленном порядке таможенными органами в соответс-твии с налоговыми и  таможенными  законодательствами  государств-членовЕврАзЭС.      Статья 2.      Настоящим Соглашением  устанавливаются правовые основы обеспеченияуплаты таможенных платежей при перемещении товаров под таможенным конт-ролем между таможенными органами государств-членов ЕврАзЭС путем внесе-ния денежных средств на  счет  таможенного  органа  страны  отправления(назначения) государств-членов ЕврАзЭС,  а также использования банковс-ких гарантий.     При перемещении  товаров  по территориям государств-членов ЕврАзЭСмогут применяться как виды обеспечения уплаты таможенных платежей, пре-дусмотренные настоящим Соглашением,  так и иные виды обеспечения уплатытаможенных платежей,  в соответствии с  национальным  законодательствомгосударств-членов ЕврАзЭС.      Статья 3.      Настоящее Соглашение применяется при перемещении товаров:     - между государствами-членами ЕврАзЭС, в том числе и при перемеще-нии через территории третьих государств;     - между государством-членом ЕврАзЭС и третьими государствами, еслиперемещение  товаров осуществляется транзитом по территории хотя бы од-ного из государств-членов ЕврАзЭС.      Статья 4.      1. Сторонами могут быть определены отдельные категории товаров,  вотношении  которых применяются установленные национальным законодатель-ством меры по обеспечению соблюдения законодательства при их  перевозкепод таможенным контролем,  включая обеспечение уплаты таможенных плате-жей.     2. Стороны информируют друг друга о перечнях товаров и применяемыхв их отношении мерах по обеспечению соблюдения национального  законода-тельства при их перевозке под таможенным контролем, включая обеспечениеуплаты таможенных платежей.     3. Стороны  проводят унификацию своего национального законодатель-ства, определяющего условия обеспечения уплаты таможенных платежей.      Статья 5.      Перемещение товаров под таможенным контролем по территориям  госу-дарств-членов ЕврАзЭС,  а также внесение денежных средств на счет тамо-женных органов и принятие таможенными органами банковской гарантии про-изводится  в  порядке,  предусмотренном  национальным законодательствомэтих государств и настоящим Соглашением.     Таможенные органы  государств-членов ЕврАзЭС разрешают перемещениетоваров под таможенным контролем по  территории  своих  государств  безобеспечения  уплаты  таможенных  платежей в соответствии с национальнымзаконодательством при наличии подтверждения таможенного  органа  одногоиз государств-членов ЕврАзЭС о внесении денежных средств на счет данно-го таможенного органа в качестве обеспечения уплаты таможенных платежейили  о  принятии банковской гарантии,  обеспечивающей уплату таможенныхплатежей при недоставлении товаров в место и срок,  установленный тамо-женным органом.     Таможенные органы государств-членов ЕврАзЭС,  которым представленообеспечение уплаты таможенных платежей в виде внесения на счет таможен-ного органа денежных средств  или  использования  банковской  гарантии,обеспечивают взыскание задолженности по таможенным платежам за счет де-нежных средств, находящихся на их счете, либо за счет средств, получае-мых ими по банковской гарантии, и перечисляют на счет таможенного орга-на государства-члена ЕврАзЭС, на территории которого выявлена недостав-ка товаров, в соответствии со статьей 8 настоящего Соглашения.      Статья 6.      1. Денежные средства,  внесенные на счет таможенного органа одногоиз государств-членов ЕврАзЭС в соответствии  с  настоящим  Соглашением,признаются в качестве обеспечения уплаты таможенных платежей таможенны-ми органами других государств-членов ЕврАзЭС,  по  территориям  которыхосуществляется перемещение товаров под таможенным контролем.     Сумма денежных средств,  внесенных на счет таможенного органа,  неможет быть меньше суммы таможенных платежей, которая подлежала бы упла-те в государстве-члене ЕврАзЭС,  по территории которого  осуществляетсяперемещение  товаров под таможенным контролем,  если бы соответствующиетовары были выпущены для свободного обращения.     2. На  счет таможенного органа могут вноситься денежные средства вдолларах США,  евро,  либо в национальной валюте того государства-членаЕврАзЭС, на территории которого вносится обеспечение.     3. Денежные средства вносятся на счет  таможенного  органа  страныотправления или страны назначения.     В случае,  когда товары вывозятся  за  пределы  ЕврАзЭС,  денежныесредства  вносятся  на счет таможенного органа,  в регионе деятельностикоторого в установленном  законодательством  государства-члена  ЕврАзЭСпорядке зарегистрировано юридическое или физическое лицо.     4. При недоставлении товаров в место и срок, определенные таможен-ным органом государства-члена ЕврАзЭС,  по территории которого осущест-вляется перемещение товаров,  денежные средства,  находящиеся на  счететаможенных  органов,  упомянутых в пункте 3 настоящей статьи,  подлежатперечислению на счет таможенного органа того государства-члена ЕврАзЭС,на территории которого была выявлена недоставка товаров.      Статья 7.      1. Таможенные  органы государств-членов ЕврАзЭС принимают банковс-кие гарантии, выданные банками своего государства.     2. Банковская  гарантия  является  обеспечением уплаты принципаломтаможенных платежей в случае неисполнения или ненадлежащего  исполненияего  обязательства перед таможенным органом одного из государств-членовЕврАзЭС, на территории которого выявлена недоставка товаров.     3. Гарант гарантирует уплату бенефициару денежных средств в разме-ре, установленном пунктом 13 настоящей Статьи, по представлении бенефи-циаром письменного требования об их уплате.     4. Банковская гарантия не может быть отозвана гарантом.     5. Принадлежащее бенефициару по банковской гарантии право требова-ния к гаранту не может быть передано другому лицу.     6. Банковская гарантия вступает в силу со дня ее выдачи.     7. Требование бенефициара об уплате денежных средств по банковскойгарантии должно быть представлено гаранту в письменной форме с приложе-нием указанных в гарантии документов.  В требовании или в приложении  кнему бенефициар должен указать, в чем состоит нарушение принципалом егообязательства, в обеспечение которого выдана гарантия.     8. Требование бенефициара должно быть предъявлено гаранту до окон-чания определенного в гарантии срока, на который она выдана.     Требование бенефициара  должно  быть  получено гарантом не позднеесрока действия банковской гарантии.     Банковская гарантия,  предъявленная  бенефициаром  в установленныебанковской гарантией сроки,  действует до полного  исполнения  гарантомсвоих обязательств перед бенефициаром.     9. Гарант должен рассмотреть требование бенефициара с приложеннымик нему документами в срок, не превышающий десяти дней после его получе-ния, уведомив принципала о требовании бенефициара.     10. Гарант отказывает бенефициару в удовлетворении его требования,если это требование либо приложенные к нему документы не  соответствуютусловиям гарантии.     Гарант должен немедленно уведомить бенефициара об отказе  удовлет-ворить его требование.     11. Предусмотренное банковской гарантией обязательство гаранта пе-ред бенефициаром ограничивается уплатой суммы, на которую выдана гаран-тия.     12. Обязательство гаранта перед бенефициаром по гарантии прекраща-ется в случае:     а) поступления  на счет бенефициара всей суммы гарантии,  перечис-ленной гарантом;     б) отказа  бенефициара  от своих прав по гарантии и возвращения еегаранту,  либо путем письменного заявления бенефициара об  освобождениигаранта от его обязательств.     13. Сумма банковской гарантии не может быть меньше суммы  таможен-ных платежей,  которая подлежала бы уплате в государстве-члене ЕврАзЭС,по территории которого осуществляется перемещение товаров под  таможен-ным контролем, если бы соответствующие товары были выпущены для свобод-ного обращения.     14. Сумма  банковской  гарантии  указывается в долларах США либо вевро. Уплата гарантом денежных средств осуществляется в валюте банковс-кой  гарантии  либо  в  национальной валюте государства-члена ЕврАзЭС сучетом курса валюты банковской гарантии, действующего на дату платежа вгосударстве-члене ЕврАзЭС,  если иное не предусмотрено национальным за-конодательством.     15. Таможенные органы принимают банковскую гарантию, выданную бан-ком-гарантом с учетом требований национального  законодательства  госу-дарств-членов ЕврАзЭС и в соответствии с настоящим Соглашением.     При недостаточности суммы банковской гарантии или окончании  срокаее действия банковская гарантия не принимается.     16. При недоставлении товаров в место и срок,  определенные  тамо-женным органом государства-члена ЕврАзЭС, бенефициар выставляет гарантутребование об уплате на его счет денежных  средств.  Требование  должнобыть удовлетворено  гарантом в срок не позднее тридцати дней со дня егополучения.     Уплаченные по  банковской гарантии денежные средства перечисляютсяна счет таможенного органа того государства-члена ЕврАзЭС,  на террито-рии которого была выявлена недоставка товаров.      Статья 8.      Порядок обмена   между   таможенными   органами  государств-членовЕврАзЭС информацией о  предоставленном  обеспечении  уплаты  таможенныхплатежей, о случаях нарушения перевозки товаров, а также порядок и сро-ки перечисления денежных средств,  внесенных на счет таможенного органаодного  из государств-членов ЕврАзЭС,  либо уплаченных или взысканных сгаранта одним из таможенных органов на счет другого таможенного  органагосударства-члена  ЕврАзЭС,  на территории которого выявлена недоставкатоваров, определяются отдельными соглашениями.      Статья 9.      Настоящее Соглашение не затрагивает обязательств Сторон по  другиммеждународным договорам.      Статья 10.      Любые споры и разногласия, касающиеся толкования и применения нас-тоящего Соглашения,  разрешаются путем переговоров и консультаций междуСторонами, а в случае недостижения согласия спор передается на рассмот-рение в Суд ЕврАзЭС.      Статья 11.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неотъемлемой частью настоящего Соглашения.      Статья 12.      Настоящее Соглашение вступает в силу со дня получения  депозитари-ем,  которым является Интеграционный Комитет ЕврАзЭС,  письменного уве-домления о заключении между сторонами отдельных соглашений,  предусмот-ренных статьей 8 настоящего Соглашения,  и о выполнении Сторонами внут-ригосударственных процедур,  необходимых для вступления в силу  данногоСоглашения,  за  исключением  статьи 8,  которая вступает в силу с датыподписания настоящего Соглашения.     После вступления в силу настоящее Соглашение открыто для присоеди-нения к нему любого государства-члена ЕврАзЭС.  Документы о присоедине-нии к настоящему Соглашению сдаются депозитарию.     Для присоединяющихся государств настоящее  Соглашение  вступает  всилу со дня получения депозитарием соответствующего уведомления.     Любая из Сторон может выйти из настоящего Соглашения, направив де-позитарию  письменное уведомление о своем намерении не менее чем за тримесяца до предполагаемой даты выхода,  предварительно урегулировав своиобязательства, принятые в соответствии с настоящим Соглашением.      Совершено "_____"  ________________  2005 года в г._____________ водном подлинном экземпляре на русском языке.  Подлинный экземпляр  хра-нится в Интеграционном Комитете ЕврАзЭС, который направит каждой Сторо-не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llg7gndrvcx7zesoelmh">
      <w:r>
        <w:rPr>
          <w:rFonts w:ascii="Arial" w:cs="Arial" w:eastAsia="Arial" w:hAnsi="Arial"/>
          <w:color w:val="132D3F"/>
          <w:sz w:val="16"/>
          <w:szCs w:val="16"/>
          <w:u w:val="single"/>
        </w:rPr>
        <w:t xml:space="preserve">dalil.kg/document/18376</w:t>
      </w:r>
    </w:hyperlink>
  </w:p>
  <w:p>
    <w:pPr>
      <w:spacing w:after="0" w:before="40"/>
      <w:jc w:val="center"/>
    </w:pPr>
    <w:hyperlink w:history="1" r:id="rIdktuzp6_45y5y9yeybe53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wax8tiseadcupj6umchb" Type="http://schemas.openxmlformats.org/officeDocument/2006/relationships/hyperlink" Target="https://dalil.kg/document/18539" TargetMode="External"/><Relationship Id="rIddgqbvfbbt-1728laplked" Type="http://schemas.openxmlformats.org/officeDocument/2006/relationships/hyperlink" Target="https://dalil.kg/document/1837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llg7gndrvcx7zesoelmh" Type="http://schemas.openxmlformats.org/officeDocument/2006/relationships/hyperlink" Target="https://dalil.kg/document/18376" TargetMode="External"/><Relationship Id="rIdktuzp6_45y5y9yeybe53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2026-10-02T09:28:00.204Z</dcterms:created>
  <dcterms:modified xsi:type="dcterms:W3CDTF">2026-10-02T09:28:00.204Z</dcterms:modified>
</cp:coreProperties>
</file>

<file path=docProps/custom.xml><?xml version="1.0" encoding="utf-8"?>
<Properties xmlns="http://schemas.openxmlformats.org/officeDocument/2006/custom-properties" xmlns:vt="http://schemas.openxmlformats.org/officeDocument/2006/docPropsVTypes"/>
</file>