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марта 2006 года № 99-р            РАСПОРЯЖЕНИЕ ПРАВИТЕЛЬСТВА КЫРГЫЗСКОЙ РЕСПУБЛИКИ              (В редакции распоряжения Правительства КР              от </w:t>
      </w:r>
      <w:hyperlink w:history="1" r:id="rIdwbfiq5jjoorvta3mw4_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сентября 2006 года №528-р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В целях реализации проекта строительства Китайско-Кыргызско-Узбекской железнодорожной магистрали утвердить кызгызскую экспертнуюгруппу в следующем составе: Аблесов С.А.     - генеральный директор Государственной  дирекции по                   проектированию  и   строительству   магистральных                    железных дорог "Кыргызжелдорстрой"  при Министер-                   стве транспорта и коммуникаций Кыргызской Респуб-                   лики, руководитель экспертной группы, Эсенаманова Ч.З. - эксперт отдела юридической экспертизы  управления                   правового  обеспечения   реформ   государственных                    программ  и  проектов  Аппарата  Премьер-министра                    Кыргызской Республики, Мадмаров А.М.    - директор Департамента  международного экономичес-                   кого сотрудничества  Министерства иностранных дел                   Кыргызской Республики, Муканбетов С.Т.  - директор  Департамента   инвестиционной  политики                   Министерства  экономики  и   финансов  Кыргызской                   Республики, Ниязбеков Т.К.   - заведующий  отделом   внешнеэкономических  связей                   Министерства транспорта и коммуникаций Кыргызской                   Республики, Бактыгулова К.Д. - заведующая  первым  о тделом  Азии,  Департамента                    восточных  стран   Министерства  иностранных  дел                    Кыргызской Республики, Трутнев Г.Р.     - эксперт, главный инженер проекта ТОО "Транспорт", Никольская О.В.  - заведующая Центром внешних связей Института физики                   и механики горных пород Национальной академии наук                   Кыргызской Республики (по согласованию), Раимкулов К.И.   - заместитель генерального директора Государственной                   дирекции по проектированию и строительству магист-                   ральных  железных  дорог  "Кыргызжелдорстрой"  при                   Министерстве транспорта и коммуникаций  Кыргызской                   Республики.      2. Признать утратившими силу распоряжения Правительства Кыргызс-кой от </w:t>
      </w:r>
      <w:hyperlink w:history="1" r:id="rIdgwem7j_4uwzjg0tsesf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1998 года  № 470</w:t>
        </w:r>
      </w:hyperlink>
      <w:r>
        <w:rPr>
          <w:rFonts w:ascii="Arial" w:cs="Arial" w:eastAsia="Arial" w:hAnsi="Arial"/>
          <w:sz w:val="24"/>
          <w:szCs w:val="24"/>
        </w:rPr>
        <w:t xml:space="preserve">, от  </w:t>
      </w:r>
      <w:hyperlink w:history="1" r:id="rIdqo_jbugyvmcepjquemj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  1999 года  № 76-р</w:t>
        </w:r>
      </w:hyperlink>
      <w:r>
        <w:rPr>
          <w:rFonts w:ascii="Arial" w:cs="Arial" w:eastAsia="Arial" w:hAnsi="Arial"/>
          <w:sz w:val="24"/>
          <w:szCs w:val="24"/>
        </w:rPr>
        <w:t xml:space="preserve">  и от </w:t>
      </w:r>
      <w:hyperlink w:history="1" r:id="rIdinb5tprivhowhqqbkdb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марта 2000 года № 105-р</w:t>
        </w:r>
      </w:hyperlink>
      <w:r>
        <w:rPr>
          <w:rFonts w:ascii="Arial" w:cs="Arial" w:eastAsia="Arial" w:hAnsi="Arial"/>
          <w:sz w:val="24"/>
          <w:szCs w:val="24"/>
        </w:rPr>
        <w:t xml:space="preserve">.       Премьер-министр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3jduuvab14yhthax0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dalil.kg/document/18479</w:t>
      </w:r>
    </w:hyperlink>
  </w:p>
  <w:p>
    <w:pPr>
      <w:spacing w:after="0" w:before="40"/>
      <w:jc w:val="center"/>
    </w:pPr>
    <w:hyperlink w:history="1" r:id="rIdgxdwndv4uvxvd2pyves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fiq5jjoorvta3mw4_jo" Type="http://schemas.openxmlformats.org/officeDocument/2006/relationships/hyperlink" Target="https://dalil.kg/document/18654" TargetMode="External"/><Relationship Id="rIdgwem7j_4uwzjg0tsesfkx" Type="http://schemas.openxmlformats.org/officeDocument/2006/relationships/hyperlink" Target="https://dalil.kg/document/41978" TargetMode="External"/><Relationship Id="rIdqo_jbugyvmcepjquemjml" Type="http://schemas.openxmlformats.org/officeDocument/2006/relationships/hyperlink" Target="https://dalil.kg/document/41068" TargetMode="External"/><Relationship Id="rIdinb5tprivhowhqqbkdb_s" Type="http://schemas.openxmlformats.org/officeDocument/2006/relationships/hyperlink" Target="https://dalil.kg/document/1510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3jduuvab14yhthax0sr" Type="http://schemas.openxmlformats.org/officeDocument/2006/relationships/hyperlink" Target="https://dalil.kg/document/18479" TargetMode="External"/><Relationship Id="rIdgxdwndv4uvxvd2pyves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2026-09-30T00:44:05.321Z</dcterms:created>
  <dcterms:modified xsi:type="dcterms:W3CDTF">2026-09-30T00:44:05.321Z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