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 марта 2006 года № 100-р            РАСПОРЯЖЕНИЕ ПРАВИТЕЛЬСТВА КЫРГЫЗСКОЙ РЕСПУБЛИКИ               (В редакции распоряжения Правительства КР              от </w:t>
      </w:r>
      <w:hyperlink w:history="1" r:id="rIdph8pxh-yny4ldnvmj6xs7">
        <w:r>
          <w:rPr>
            <w:rFonts w:ascii="Arial" w:cs="Arial" w:eastAsia="Arial" w:hAnsi="Arial"/>
            <w:color w:val="1D4ED8"/>
            <w:sz w:val="24"/>
            <w:szCs w:val="24"/>
            <w:u w:val="single"/>
          </w:rPr>
          <w:t xml:space="preserve">18 сентября 2006 года №528-р</w:t>
        </w:r>
      </w:hyperlink>
      <w:r>
        <w:rPr>
          <w:rFonts w:ascii="Arial" w:cs="Arial" w:eastAsia="Arial" w:hAnsi="Arial"/>
          <w:sz w:val="24"/>
          <w:szCs w:val="24"/>
        </w:rPr>
        <w:t xml:space="preserve">)      В связи с реорганизацией центральных органов государственного  уп-равления  и в целях эффективной координации и ускорения работы Совмест-ной трехсторонней экспертной группы по  дальнейшей  реализации  проектастроительства Китайско-Кыргызско-Узбекской железнодорожной магистрали:      1. Утвердить кыргызскую часть трехсторонней Совместной рабочей ко-миссии  по координации работы экспертных групп по проведению совместныхисследований и предпроектных работ по  строительству  Китайско-Кыргызс-ко-Узбекской железнодорожной магистрали в следующем составе:      Усенов Д.Т.      - Первый вице-премьер-министр  Кыргызской Респуб-                        лики, председатель комиссии;     Джекшенкулов А.  - министр иностранных дел Кыргызской Республики;     Сулайманов Н.Ч.  - министр транспорта  и  коммуникаций  Кыргызской                        Республики;     Дикамбаев А.Ш.   - исполняющий обязанности статс-секретаря  Минис-                        терства экономики и финансов Кыргызской Респуб-                        лики;     Абдрахманов С.С. - заведующий   юридическим   отделом    Аппарата                        Премьер-министра Кыргызской Республики;     Аблесов С.А.     - генеральный директор  Государственной  дирекции                        по проектированию и строительству магистральных                        железных дорог "Кыргызжелдорстрой"  при  Минис-                        терстве  транспорта  и  коммуникаций Кыргызской                        Республики;     Бактыгулова К.Д. - заведующая первым   отделом  Азии  Департамента                        восточных стран  Министерства  иностранных  дел                        Кыргызской Республики,  ответственный секретарь                        комиссии.     2. Рабочей  комиссии  принять меры по завершению работы экспертныхгрупп по проведению предпроектных работ,  выбору направления железнодо-рожной магистрали,  утверждению Отчета изучения осуществимости и подго-товке проекта трехстороннего межправительственного Соглашения о проектеКитайско-Кыргызско-Узбекской железнодорожной магистрали.     3. Признать утратившим силу </w:t>
      </w:r>
      <w:hyperlink w:history="1" r:id="rIdujhorv256-gxnuoyhloel">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КыргызскойРеспублики от 23 мая 2001 года № 178-р.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ye3flnukabv6yt5bpvn4">
      <w:r>
        <w:rPr>
          <w:rFonts w:ascii="Arial" w:cs="Arial" w:eastAsia="Arial" w:hAnsi="Arial"/>
          <w:color w:val="132D3F"/>
          <w:sz w:val="16"/>
          <w:szCs w:val="16"/>
          <w:u w:val="single"/>
        </w:rPr>
        <w:t xml:space="preserve">dalil.kg/document/18480</w:t>
      </w:r>
    </w:hyperlink>
  </w:p>
  <w:p>
    <w:pPr>
      <w:spacing w:after="0" w:before="40"/>
      <w:jc w:val="center"/>
    </w:pPr>
    <w:hyperlink w:history="1" r:id="rIdb9qbpti3qx6qjanqclli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h8pxh-yny4ldnvmj6xs7" Type="http://schemas.openxmlformats.org/officeDocument/2006/relationships/hyperlink" Target="https://dalil.kg/document/18654" TargetMode="External"/><Relationship Id="rIdujhorv256-gxnuoyhloel" Type="http://schemas.openxmlformats.org/officeDocument/2006/relationships/hyperlink" Target="https://dalil.kg/document/1567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ye3flnukabv6yt5bpvn4" Type="http://schemas.openxmlformats.org/officeDocument/2006/relationships/hyperlink" Target="https://dalil.kg/document/18480" TargetMode="External"/><Relationship Id="rIdb9qbpti3qx6qjanqclli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2026-09-30T01:24:12.827Z</dcterms:created>
  <dcterms:modified xsi:type="dcterms:W3CDTF">2026-09-30T01:24:12.827Z</dcterms:modified>
</cp:coreProperties>
</file>

<file path=docProps/custom.xml><?xml version="1.0" encoding="utf-8"?>
<Properties xmlns="http://schemas.openxmlformats.org/officeDocument/2006/custom-properties" xmlns:vt="http://schemas.openxmlformats.org/officeDocument/2006/docPropsVTypes"/>
</file>